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FB132" w14:textId="43C5D3FE" w:rsidR="00DB6CBA" w:rsidRDefault="49541C1B" w:rsidP="49541C1B">
      <w:pPr>
        <w:jc w:val="both"/>
      </w:pPr>
      <w:bookmarkStart w:id="0" w:name="_GoBack"/>
      <w:bookmarkEnd w:id="0"/>
      <w:r w:rsidRPr="49541C1B">
        <w:rPr>
          <w:rFonts w:ascii="Arial" w:eastAsia="Arial" w:hAnsi="Arial" w:cs="Arial"/>
          <w:color w:val="181818"/>
          <w:sz w:val="24"/>
          <w:szCs w:val="24"/>
        </w:rPr>
        <w:t>Утверждаю: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Генеральный директор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«Арсенал Недвижимость» _____________________________________ А.В.Лаптев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Глава администрации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МО «Бугровское сельское поселение» ___________________________ И.В.Купина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Член Общественной Палаты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Российской Федерации ________________________________________ А.Л.Холодов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Председатель Общественной палаты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Всеволожского района ЛО _____________________________________ Н.Н.Свирин</w:t>
      </w:r>
    </w:p>
    <w:p w14:paraId="2135AA6A" w14:textId="00782C08" w:rsidR="00DB6CBA" w:rsidRDefault="00DB6CBA" w:rsidP="49541C1B">
      <w:pPr>
        <w:jc w:val="both"/>
        <w:rPr>
          <w:rFonts w:ascii="Arial" w:eastAsia="Arial" w:hAnsi="Arial" w:cs="Arial"/>
          <w:color w:val="181818"/>
          <w:sz w:val="24"/>
          <w:szCs w:val="24"/>
        </w:rPr>
      </w:pPr>
    </w:p>
    <w:p w14:paraId="529121A8" w14:textId="1D9AE434" w:rsidR="00DB6CBA" w:rsidRDefault="49541C1B" w:rsidP="49541C1B">
      <w:pPr>
        <w:spacing w:line="282" w:lineRule="exact"/>
        <w:jc w:val="center"/>
        <w:rPr>
          <w:rFonts w:ascii="Arial" w:eastAsia="Arial" w:hAnsi="Arial" w:cs="Arial"/>
          <w:color w:val="181818"/>
          <w:sz w:val="24"/>
          <w:szCs w:val="24"/>
        </w:rPr>
      </w:pPr>
      <w:r w:rsidRPr="49541C1B">
        <w:rPr>
          <w:rFonts w:ascii="Arial" w:eastAsia="Arial" w:hAnsi="Arial" w:cs="Arial"/>
          <w:color w:val="181818"/>
          <w:sz w:val="24"/>
          <w:szCs w:val="24"/>
        </w:rPr>
        <w:t>ПОЛОЖЕНИЕ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О проведении конкурса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«Памятник Исааку Ньютону и открытым им законам физики»</w:t>
      </w:r>
    </w:p>
    <w:p w14:paraId="196C9214" w14:textId="5CC66A9B" w:rsidR="00DB6CBA" w:rsidRDefault="49541C1B" w:rsidP="49541C1B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  <w:r w:rsidRPr="49541C1B">
        <w:rPr>
          <w:rFonts w:ascii="Arial" w:eastAsia="Arial" w:hAnsi="Arial" w:cs="Arial"/>
          <w:color w:val="181818"/>
          <w:sz w:val="24"/>
          <w:szCs w:val="24"/>
        </w:rPr>
        <w:t>1. Общие положения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1.1. Настоящее Положение регламентирует статус и порядок проведения конкурса на «Памятник Исааку Ньютону и открытым им законам физики», который планируется установить в Буграх.</w:t>
      </w:r>
    </w:p>
    <w:p w14:paraId="16AE7BC3" w14:textId="757496FB" w:rsidR="00DB6CBA" w:rsidRDefault="7CE6692B" w:rsidP="7CE6692B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  <w:r w:rsidRPr="7CE6692B">
        <w:rPr>
          <w:rFonts w:ascii="Arial" w:eastAsia="Arial" w:hAnsi="Arial" w:cs="Arial"/>
          <w:color w:val="181818"/>
          <w:sz w:val="24"/>
          <w:szCs w:val="24"/>
        </w:rPr>
        <w:t>1.2. Организаторами Конкурса являются Общественная палата Всеволожского района Ленинградской области и Строительная Компания «Арсенал-Недвижимость».</w:t>
      </w:r>
      <w:r w:rsidR="00BD0044">
        <w:br/>
      </w:r>
      <w:r w:rsidRPr="7CE6692B">
        <w:rPr>
          <w:rFonts w:ascii="Arial" w:eastAsia="Arial" w:hAnsi="Arial" w:cs="Arial"/>
          <w:color w:val="181818"/>
          <w:sz w:val="24"/>
          <w:szCs w:val="24"/>
        </w:rPr>
        <w:t>1.3. Настоящее Положение устанавливает порядок проведения Конкурса, требования к участникам, критерии отбора победителей и действует до завершения конкурсных мероприятий.</w:t>
      </w:r>
      <w:r w:rsidR="00BD0044">
        <w:br/>
      </w:r>
      <w:r w:rsidRPr="7CE6692B">
        <w:rPr>
          <w:rFonts w:ascii="Arial" w:eastAsia="Arial" w:hAnsi="Arial" w:cs="Arial"/>
          <w:color w:val="181818"/>
          <w:sz w:val="24"/>
          <w:szCs w:val="24"/>
        </w:rPr>
        <w:t>2. Цели и задачи Конкурса</w:t>
      </w:r>
      <w:r w:rsidR="00BD0044">
        <w:br/>
      </w:r>
      <w:r w:rsidRPr="7CE6692B">
        <w:rPr>
          <w:rFonts w:ascii="Arial" w:eastAsia="Arial" w:hAnsi="Arial" w:cs="Arial"/>
          <w:color w:val="181818"/>
          <w:sz w:val="24"/>
          <w:szCs w:val="24"/>
        </w:rPr>
        <w:t>2.1. Цель Конкурса: Привлечь внимание детей и молодых людей к научным открытиям и известным учёным. Заинтересовать жителей Бугровского сельского поселения физикой. Направить подрастающее поколение в сторону научной карьеры. Способствовать развитию науки в России. Улучшить культурную атмосферу поселка Бугры, добавив в район, считающийся спальным, произведения городского искусства. Распространить в Санкт-Петербурге новый вид городской скульптуры – динамическая скульптура, когда скульптура имеет динамические движущиеся элементы. Поддержать скульпторов Петербурга.</w:t>
      </w:r>
      <w:r w:rsidR="00BD0044">
        <w:br/>
      </w:r>
      <w:r w:rsidRPr="7CE6692B">
        <w:rPr>
          <w:rFonts w:ascii="Arial" w:eastAsia="Arial" w:hAnsi="Arial" w:cs="Arial"/>
          <w:color w:val="181818"/>
          <w:sz w:val="24"/>
          <w:szCs w:val="24"/>
        </w:rPr>
        <w:t>2.2. Задачи Конкурса:</w:t>
      </w:r>
      <w:r w:rsidR="00BD0044">
        <w:br/>
      </w:r>
      <w:r w:rsidRPr="7CE6692B">
        <w:rPr>
          <w:rFonts w:ascii="Arial" w:eastAsia="Arial" w:hAnsi="Arial" w:cs="Arial"/>
          <w:color w:val="181818"/>
          <w:sz w:val="24"/>
          <w:szCs w:val="24"/>
        </w:rPr>
        <w:t>– Привлечь внимание СМИ и блоггеров Ленинградской области к инфраструктуре поселка Бугры и внести вклад в культурное наследие Всеволожского района.</w:t>
      </w:r>
      <w:r w:rsidR="00BD0044">
        <w:br/>
      </w:r>
      <w:r w:rsidRPr="7CE6692B">
        <w:rPr>
          <w:rFonts w:ascii="Arial" w:eastAsia="Arial" w:hAnsi="Arial" w:cs="Arial"/>
          <w:color w:val="181818"/>
          <w:sz w:val="24"/>
          <w:szCs w:val="24"/>
        </w:rPr>
        <w:t>– Привлечь к участию в конкурсе лучших скульпторов России и мира.</w:t>
      </w:r>
      <w:r w:rsidR="00BD0044">
        <w:br/>
      </w:r>
      <w:r w:rsidRPr="7CE6692B">
        <w:rPr>
          <w:rFonts w:ascii="Arial" w:eastAsia="Arial" w:hAnsi="Arial" w:cs="Arial"/>
          <w:color w:val="181818"/>
          <w:sz w:val="24"/>
          <w:szCs w:val="24"/>
        </w:rPr>
        <w:t>– Провести выставку лучших работ участников конкурса.</w:t>
      </w:r>
      <w:r w:rsidR="00BD0044">
        <w:br/>
      </w:r>
      <w:r w:rsidRPr="7CE6692B">
        <w:rPr>
          <w:rFonts w:ascii="Arial" w:eastAsia="Arial" w:hAnsi="Arial" w:cs="Arial"/>
          <w:color w:val="181818"/>
          <w:sz w:val="24"/>
          <w:szCs w:val="24"/>
        </w:rPr>
        <w:t>- Выбрать лучший памятник или несколько памятников.</w:t>
      </w:r>
      <w:r w:rsidR="00BD0044">
        <w:br/>
      </w:r>
      <w:r w:rsidRPr="7CE6692B">
        <w:rPr>
          <w:rFonts w:ascii="Arial" w:eastAsia="Arial" w:hAnsi="Arial" w:cs="Arial"/>
          <w:color w:val="181818"/>
          <w:sz w:val="24"/>
          <w:szCs w:val="24"/>
        </w:rPr>
        <w:t>- Согласовать установку памятника.</w:t>
      </w:r>
      <w:r w:rsidR="00BD0044">
        <w:br/>
      </w:r>
      <w:r w:rsidRPr="7CE6692B">
        <w:rPr>
          <w:rFonts w:ascii="Arial" w:eastAsia="Arial" w:hAnsi="Arial" w:cs="Arial"/>
          <w:color w:val="181818"/>
          <w:sz w:val="24"/>
          <w:szCs w:val="24"/>
        </w:rPr>
        <w:t>- Изготовить и установить памятник.</w:t>
      </w:r>
    </w:p>
    <w:p w14:paraId="35A22A95" w14:textId="12F3F59A" w:rsidR="00DB6CBA" w:rsidRDefault="00DB6CBA" w:rsidP="6E1BCCA5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</w:p>
    <w:p w14:paraId="63802F35" w14:textId="62160376" w:rsidR="00DB6CBA" w:rsidRDefault="49541C1B" w:rsidP="49541C1B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  <w:r w:rsidRPr="49541C1B">
        <w:rPr>
          <w:rFonts w:ascii="Arial" w:eastAsia="Arial" w:hAnsi="Arial" w:cs="Arial"/>
          <w:color w:val="181818"/>
          <w:sz w:val="24"/>
          <w:szCs w:val="24"/>
        </w:rPr>
        <w:t>3. Сроки проведения Конкурса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3.1. Конкурс проводится в три этапа: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- с 11.11.2020 года по 11.12.2020 года – прием проектов памятника (композиции памятников) дистанционно или предоставлением макетов по указанному адресу.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- проведение общественного голосования для выявления лучших 10 (десяти) работ с 12.12.2020 г. по 26.12.2021 г.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- подведение итогов конкурса Организационным комитетом в рамках проведения Конкурса и определение Победителя конкурса с 26.12.2020 по 29.12.2020г.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3.2. Оргкомитет принимает заявки на участие в Конкурсе, установленного образца в срок до 19.12.2020г.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3.3. Итоги конкурса объявляет Организационный комитет посредством пресс-конференции или публикацией в СМИ.</w:t>
      </w:r>
    </w:p>
    <w:p w14:paraId="63081D8F" w14:textId="76C9850B" w:rsidR="00DB6CBA" w:rsidRDefault="49541C1B" w:rsidP="49541C1B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  <w:r w:rsidRPr="49541C1B">
        <w:rPr>
          <w:rFonts w:ascii="Arial" w:eastAsia="Arial" w:hAnsi="Arial" w:cs="Arial"/>
          <w:color w:val="181818"/>
          <w:sz w:val="24"/>
          <w:szCs w:val="24"/>
        </w:rPr>
        <w:t>4. Номинации Конкурса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4.1. Конкурс проводится по следующим номинациям: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1. Лучший динамический памятник Исааку Ньютону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2. Лучший динамический памятник Законам физики открытым Исааком Ньютоном.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3. Лучшая динамический памятник одновременно Ньютону и законам физики открытым Ньютоном. 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4.2. Один участник имеет возможность принять участие как в одной, так и в нескольких номинациях Конкурса.</w:t>
      </w:r>
    </w:p>
    <w:p w14:paraId="446574D0" w14:textId="6A347AE3" w:rsidR="00DB6CBA" w:rsidRDefault="49541C1B" w:rsidP="49541C1B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  <w:r w:rsidRPr="49541C1B">
        <w:rPr>
          <w:rFonts w:ascii="Arial" w:eastAsia="Arial" w:hAnsi="Arial" w:cs="Arial"/>
          <w:color w:val="181818"/>
          <w:sz w:val="24"/>
          <w:szCs w:val="24"/>
        </w:rPr>
        <w:t>5. Условия участия в Конкурсе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5.1. В Конкурсе имеют право принимать участие скульпторы Санкт-Петербурга, России и мира, а также обычные граждане.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5.2. Для участия в Конкурсе необходимо подготовить и в установленный срок предоставить в Организационный комитет: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– Эскиз-проект скульптуры. Он может быть выполнен в виде макета из любого материала. В любом масштабе. В виде эскизов на бумаге. А также в виде виртуальных изображений, выполненных на компьютере. Желательно, чтобы макет был динамический с движущимися элементами.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– Предоставить макеты для выставки работ участников конкурса в выставочном зале. Или прислать эскизы работ по электронной почте, чтобы их можно было распечатать или показать с монитора во время выставки.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- Указать материалы если создавать эту скульптуру в полноразмерном виде и приблизительную стоимость создания большой скульптуры.</w:t>
      </w:r>
    </w:p>
    <w:p w14:paraId="1069488A" w14:textId="09318BA3" w:rsidR="00DB6CBA" w:rsidRDefault="49541C1B" w:rsidP="49541C1B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  <w:r w:rsidRPr="49541C1B">
        <w:rPr>
          <w:rFonts w:ascii="Arial" w:eastAsia="Arial" w:hAnsi="Arial" w:cs="Arial"/>
          <w:color w:val="181818"/>
          <w:sz w:val="24"/>
          <w:szCs w:val="24"/>
        </w:rPr>
        <w:t>5.3. К каждой конкурсной работе должна быть приложена заявка на участие с контактными данными и описанием концепции памятника.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5.4. Технические требования к работам: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- Вариант 1. Динамический макет скульптуры не более 1х1 метра в объеме. Из любого материала и с любой детализацией.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- Вариант 2. Статический макет скульптуры. Не более 1х1 метра в объеме из любого материала с любой детализацией.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- Вариант 3. Эскиз проект на бумаге. С описанием материалов и динамических характеристик работы.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lastRenderedPageBreak/>
        <w:t>- Вариант 4. Компьютерный эскиз или компьютерная анимация.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5.5. Прочие требования к работе: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– Скульптуры должны быть сделаны из безопасных материалов.</w:t>
      </w:r>
    </w:p>
    <w:p w14:paraId="695009D2" w14:textId="7BBE1B12" w:rsidR="00DB6CBA" w:rsidRDefault="49541C1B" w:rsidP="49541C1B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  <w:r w:rsidRPr="49541C1B">
        <w:rPr>
          <w:rFonts w:ascii="Arial" w:eastAsia="Arial" w:hAnsi="Arial" w:cs="Arial"/>
          <w:color w:val="181818"/>
          <w:sz w:val="24"/>
          <w:szCs w:val="24"/>
        </w:rPr>
        <w:t>6. Порядок организации и проведения Конкурса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6.1. Для проведения Конкурса формируется Организационный комитет (далее - Оргкомитет) с целью экспертной оценки конкурсных работ, определения победителей Конкурса.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6.2. В состав Оргкомитета входят представители Общественной палаты Всеволожского района Ленинградской области, Бугровского сельского поселения и компании спонсора конкурса Строительной Компании Арсенал-Недвижимость.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6.3. Конкурсные работы принимаются Оргкомитетом Конкурса до 11.12.2020 года по адресу ЛО, Всеволожский р-он, пос. Бугры, ул. Шоссейная, д7А, АМУ КДЦ Бугры. Контактный телефон +7(812)294-95-02.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 xml:space="preserve">Или по электронной почте </w:t>
      </w:r>
      <w:hyperlink r:id="rId5">
        <w:r w:rsidRPr="49541C1B">
          <w:rPr>
            <w:rStyle w:val="a3"/>
            <w:rFonts w:ascii="Arial" w:eastAsia="Arial" w:hAnsi="Arial" w:cs="Arial"/>
            <w:color w:val="685100"/>
            <w:sz w:val="24"/>
            <w:szCs w:val="24"/>
          </w:rPr>
          <w:t>admbsp@mail.ru</w:t>
        </w:r>
        <w:r w:rsidR="00BD0044">
          <w:br/>
        </w:r>
      </w:hyperlink>
      <w:r w:rsidRPr="49541C1B">
        <w:rPr>
          <w:rFonts w:ascii="Arial" w:eastAsia="Arial" w:hAnsi="Arial" w:cs="Arial"/>
          <w:color w:val="181818"/>
          <w:sz w:val="24"/>
          <w:szCs w:val="24"/>
        </w:rPr>
        <w:t>6.4. Конкурсные работы, поданные после окончания срока приема, могут быть рассмотрены.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6.5. Все конкурсные работы, поданные на Конкурс, возвращаются обратно после проведения выставки. По желанию автора могут быть оставлены в Бугровском сельском поселении.</w:t>
      </w:r>
    </w:p>
    <w:p w14:paraId="452C7019" w14:textId="1B7F5CA5" w:rsidR="00DB6CBA" w:rsidRDefault="6D126778" w:rsidP="6D126778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  <w:r w:rsidRPr="6D126778">
        <w:rPr>
          <w:rFonts w:ascii="Arial" w:eastAsia="Arial" w:hAnsi="Arial" w:cs="Arial"/>
          <w:color w:val="181818"/>
          <w:sz w:val="24"/>
          <w:szCs w:val="24"/>
        </w:rPr>
        <w:t>7. Порядок определения победителей Конкурса и их награждение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7.1. Все присланные работы оцениваются Оргкомитетом по следующим критериям: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– Соответствие работы заявленным темам и целям конкурса;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– Художественная, культурологическая и философская ценность той или иной работы.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- Динамические характеристики работы. Скульптура может быть динамической. Уровень развития этой концепции имеет приоритет при выборе победителя. Хотя на конкурс принимаются и статические работы.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- Сложность и цена воплощения работы в натуральную величину.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– Креативность (новизна идеи, оригинальность) конкурсной работы;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7.2. Работы оцениваются по балльной системе членами Оргкомитета – по шкале от 1 до 10 баллов по каждому из критериев. Решение Оргкомитета основывается на среднем балле, полученном работой, и оформляется в форме протокола, подписанного руководителем Оргкомитета.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7.3. Оргкомитет Конкурса вправе отклонить присланные работы, если они не соответствуют условиям настоящего Положения.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7.4. Итоги Конкурса объявляются после заседания оргкомитета.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7.5. По итогам Конкурса, победителям присуждаются I, II и III места.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7.6. Все победители Конкурса награждаются дипломами с указанием призового места и получают памятные призы и ценные подарки.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7.7. По усмотрению организаторов конкурса победители могут быть привлечены к участию в других информационных и имиджевых мероприятиях.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7.8. Все принятые авторские работы по номинациям будут рассмотрены Оргкомитетом для участия в открытой выставке по итогам Конкурса.</w:t>
      </w:r>
      <w:r w:rsidR="00BD0044">
        <w:br/>
      </w:r>
      <w:r w:rsidRPr="6D126778">
        <w:rPr>
          <w:rFonts w:ascii="Arial" w:eastAsia="Arial" w:hAnsi="Arial" w:cs="Arial"/>
          <w:color w:val="181818"/>
          <w:sz w:val="24"/>
          <w:szCs w:val="24"/>
        </w:rPr>
        <w:t>7.9. С победителем конкурса может быть заключен контракт на создание полноразмерной скульптуры и установки ее в значимом месте поселка Бугры.</w:t>
      </w:r>
    </w:p>
    <w:p w14:paraId="05B9FD63" w14:textId="5F10DDFD" w:rsidR="00DB6CBA" w:rsidRDefault="49541C1B" w:rsidP="49541C1B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  <w:r w:rsidRPr="49541C1B">
        <w:rPr>
          <w:rFonts w:ascii="Arial" w:eastAsia="Arial" w:hAnsi="Arial" w:cs="Arial"/>
          <w:color w:val="181818"/>
          <w:sz w:val="24"/>
          <w:szCs w:val="24"/>
        </w:rPr>
        <w:t>8. Использование конкурсных работ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8.1. Работы и идеи победителей могут быть использованы в целях: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- Популяризации науки.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- Популяризации поселка Бугры.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8.2. Все авторские права на работы, предоставленные на конкурс, остаются за авторами работ.</w:t>
      </w:r>
    </w:p>
    <w:p w14:paraId="00F0D652" w14:textId="211C55F5" w:rsidR="00DB6CBA" w:rsidRDefault="49541C1B" w:rsidP="49541C1B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  <w:r w:rsidRPr="49541C1B">
        <w:rPr>
          <w:rFonts w:ascii="Arial" w:eastAsia="Arial" w:hAnsi="Arial" w:cs="Arial"/>
          <w:color w:val="181818"/>
          <w:sz w:val="24"/>
          <w:szCs w:val="24"/>
        </w:rPr>
        <w:t>9. Прочие условия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9.1.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9.2.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14:paraId="280FE599" w14:textId="39263CFF" w:rsidR="00DB6CBA" w:rsidRDefault="49541C1B" w:rsidP="49541C1B">
      <w:pPr>
        <w:spacing w:line="282" w:lineRule="exact"/>
        <w:rPr>
          <w:rFonts w:ascii="Arial" w:eastAsia="Arial" w:hAnsi="Arial" w:cs="Arial"/>
          <w:color w:val="181818"/>
          <w:sz w:val="24"/>
          <w:szCs w:val="24"/>
        </w:rPr>
      </w:pPr>
      <w:r w:rsidRPr="49541C1B">
        <w:rPr>
          <w:rFonts w:ascii="Arial" w:eastAsia="Arial" w:hAnsi="Arial" w:cs="Arial"/>
          <w:color w:val="181818"/>
          <w:sz w:val="24"/>
          <w:szCs w:val="24"/>
        </w:rPr>
        <w:t>10. Контактная информация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 xml:space="preserve">10.1. </w:t>
      </w:r>
      <w:hyperlink r:id="rId6">
        <w:r w:rsidRPr="49541C1B">
          <w:rPr>
            <w:rStyle w:val="a3"/>
            <w:rFonts w:ascii="Arial" w:eastAsia="Arial" w:hAnsi="Arial" w:cs="Arial"/>
            <w:color w:val="685100"/>
            <w:sz w:val="24"/>
            <w:szCs w:val="24"/>
          </w:rPr>
          <w:t>admbsp@mail.ru</w:t>
        </w:r>
      </w:hyperlink>
      <w:r w:rsidRPr="49541C1B">
        <w:rPr>
          <w:rFonts w:ascii="Arial" w:eastAsia="Arial" w:hAnsi="Arial" w:cs="Arial"/>
          <w:color w:val="181818"/>
          <w:sz w:val="24"/>
          <w:szCs w:val="24"/>
        </w:rPr>
        <w:t xml:space="preserve"> для подачи проектов дистанционно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10.2. Контактное лицо для подачи проектов очно - Хаткевич Ксения Брониславовна +7(812)294-95-02 (c 9:00 до 17:00)</w:t>
      </w:r>
      <w:r w:rsidR="00BD0044">
        <w:br/>
      </w:r>
      <w:r w:rsidRPr="49541C1B">
        <w:rPr>
          <w:rFonts w:ascii="Arial" w:eastAsia="Arial" w:hAnsi="Arial" w:cs="Arial"/>
          <w:color w:val="181818"/>
          <w:sz w:val="24"/>
          <w:szCs w:val="24"/>
        </w:rPr>
        <w:t>10.2. Куратор Конкурса: Ломашевская Светлана Геннадьевна.</w:t>
      </w:r>
    </w:p>
    <w:p w14:paraId="1EF7A630" w14:textId="6E99A090" w:rsidR="6E1BCCA5" w:rsidRDefault="6E1BCCA5" w:rsidP="6E1BCCA5"/>
    <w:p w14:paraId="78061036" w14:textId="3DD4E410" w:rsidR="6D126778" w:rsidRDefault="6D126778" w:rsidP="6D126778"/>
    <w:sectPr w:rsidR="6D1267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3ACBA"/>
    <w:rsid w:val="00BD0044"/>
    <w:rsid w:val="00DB6CBA"/>
    <w:rsid w:val="49541C1B"/>
    <w:rsid w:val="50E3ACBA"/>
    <w:rsid w:val="6D126778"/>
    <w:rsid w:val="6E1BCCA5"/>
    <w:rsid w:val="7CE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bsp@mail.ru" TargetMode="External"/><Relationship Id="rId5" Type="http://schemas.openxmlformats.org/officeDocument/2006/relationships/hyperlink" Target="mailto:admb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anastasia.info03</dc:creator>
  <cp:lastModifiedBy>Alexsey</cp:lastModifiedBy>
  <cp:revision>2</cp:revision>
  <dcterms:created xsi:type="dcterms:W3CDTF">2020-11-23T15:15:00Z</dcterms:created>
  <dcterms:modified xsi:type="dcterms:W3CDTF">2020-11-23T15:15:00Z</dcterms:modified>
</cp:coreProperties>
</file>