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300FF" w:rsidRDefault="00B4442F">
      <w:pPr>
        <w:pStyle w:val="ad"/>
        <w:jc w:val="center"/>
      </w:pPr>
      <w:r>
        <w:rPr>
          <w:rFonts w:ascii="Arial" w:hAnsi="Arial" w:cs="Arial"/>
          <w:b/>
          <w:sz w:val="22"/>
          <w:szCs w:val="22"/>
        </w:rPr>
        <w:t>САНКТ-ПЕТЕРБУРГСКИЙ СОЮЗ АРХИТЕКТОРОВ</w:t>
      </w:r>
    </w:p>
    <w:p w:rsidR="000300FF" w:rsidRDefault="00B4442F">
      <w:pPr>
        <w:pStyle w:val="ad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SAINT</w:t>
      </w: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  <w:lang w:val="en-US"/>
        </w:rPr>
        <w:t>PETERSBURG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UNION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OF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ARCHITECTS</w:t>
      </w:r>
    </w:p>
    <w:p w:rsidR="000300FF" w:rsidRDefault="00B4442F">
      <w:pPr>
        <w:pStyle w:val="ad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107950</wp:posOffset>
            </wp:positionV>
            <wp:extent cx="542925" cy="491490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5080</wp:posOffset>
            </wp:positionV>
            <wp:extent cx="568960" cy="57467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0FF" w:rsidRDefault="00B4442F">
      <w:pPr>
        <w:pStyle w:val="ad"/>
        <w:jc w:val="center"/>
        <w:rPr>
          <w:rFonts w:ascii="Arial" w:eastAsia="Arial" w:hAnsi="Arial" w:cs="Arial"/>
          <w:sz w:val="22"/>
          <w:szCs w:val="22"/>
          <w:lang w:eastAsia="ru-RU"/>
        </w:rPr>
      </w:pPr>
      <w:r>
        <w:rPr>
          <w:rFonts w:ascii="Arial" w:eastAsia="Arial" w:hAnsi="Arial" w:cs="Arial"/>
          <w:sz w:val="22"/>
          <w:szCs w:val="22"/>
          <w:lang w:eastAsia="ru-RU"/>
        </w:rPr>
        <w:t xml:space="preserve">  </w:t>
      </w:r>
      <w:r>
        <w:rPr>
          <w:rFonts w:ascii="Arial" w:eastAsia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5715</wp:posOffset>
            </wp:positionV>
            <wp:extent cx="1616710" cy="41338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104775</wp:posOffset>
            </wp:positionV>
            <wp:extent cx="1129030" cy="35496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4620895</wp:posOffset>
            </wp:positionH>
            <wp:positionV relativeFrom="paragraph">
              <wp:posOffset>55245</wp:posOffset>
            </wp:positionV>
            <wp:extent cx="466090" cy="29527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0FF" w:rsidRDefault="00B4442F">
      <w:pPr>
        <w:ind w:right="-568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eastAsia="ru-RU"/>
        </w:rPr>
        <w:t xml:space="preserve">       </w:t>
      </w:r>
      <w:r>
        <w:rPr>
          <w:rFonts w:ascii="Arial" w:eastAsia="Arial" w:hAnsi="Arial" w:cs="Arial"/>
          <w:sz w:val="22"/>
          <w:szCs w:val="22"/>
        </w:rPr>
        <w:t xml:space="preserve">    </w:t>
      </w:r>
    </w:p>
    <w:p w:rsidR="000300FF" w:rsidRDefault="00B4442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142240</wp:posOffset>
            </wp:positionV>
            <wp:extent cx="333375" cy="485140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0FF" w:rsidRDefault="00B4442F">
      <w:pPr>
        <w:tabs>
          <w:tab w:val="center" w:pos="4536"/>
          <w:tab w:val="left" w:pos="8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144780</wp:posOffset>
            </wp:positionV>
            <wp:extent cx="919480" cy="3219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42545</wp:posOffset>
            </wp:positionV>
            <wp:extent cx="438150" cy="438150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136525</wp:posOffset>
            </wp:positionV>
            <wp:extent cx="580390" cy="32956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68580</wp:posOffset>
            </wp:positionV>
            <wp:extent cx="1114425" cy="47244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120015</wp:posOffset>
            </wp:positionV>
            <wp:extent cx="771525" cy="361315"/>
            <wp:effectExtent l="0" t="0" r="0" b="0"/>
            <wp:wrapSquare wrapText="bothSides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0FF" w:rsidRDefault="00B4442F">
      <w:pPr>
        <w:tabs>
          <w:tab w:val="center" w:pos="4536"/>
          <w:tab w:val="left" w:pos="6255"/>
          <w:tab w:val="left" w:pos="81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20955</wp:posOffset>
            </wp:positionV>
            <wp:extent cx="677545" cy="28448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1353185</wp:posOffset>
            </wp:positionH>
            <wp:positionV relativeFrom="paragraph">
              <wp:posOffset>130175</wp:posOffset>
            </wp:positionV>
            <wp:extent cx="925830" cy="14478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116840</wp:posOffset>
            </wp:positionV>
            <wp:extent cx="747395" cy="151765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0FF" w:rsidRDefault="00B4442F">
      <w:pPr>
        <w:tabs>
          <w:tab w:val="left" w:pos="3000"/>
          <w:tab w:val="left" w:pos="7860"/>
        </w:tabs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300FF" w:rsidRDefault="000300FF">
      <w:pPr>
        <w:jc w:val="center"/>
      </w:pPr>
    </w:p>
    <w:p w:rsidR="000300FF" w:rsidRDefault="000300FF">
      <w:pPr>
        <w:jc w:val="center"/>
        <w:rPr>
          <w:sz w:val="12"/>
          <w:szCs w:val="14"/>
        </w:rPr>
      </w:pPr>
    </w:p>
    <w:p w:rsidR="000300FF" w:rsidRDefault="00B4442F">
      <w:pPr>
        <w:jc w:val="center"/>
      </w:pPr>
      <w:r>
        <w:rPr>
          <w:rFonts w:ascii="Arial" w:hAnsi="Arial" w:cs="Arial"/>
          <w:b/>
          <w:bCs/>
          <w:sz w:val="28"/>
          <w:szCs w:val="28"/>
        </w:rPr>
        <w:t xml:space="preserve">ПРОГРАММА КОНФЕРЕНЦИИ </w:t>
      </w:r>
    </w:p>
    <w:p w:rsidR="000300FF" w:rsidRDefault="00B4442F">
      <w:pPr>
        <w:jc w:val="center"/>
      </w:pPr>
      <w:r>
        <w:rPr>
          <w:rFonts w:ascii="Arial" w:hAnsi="Arial" w:cs="Arial"/>
          <w:b/>
          <w:bCs/>
          <w:sz w:val="28"/>
          <w:szCs w:val="28"/>
        </w:rPr>
        <w:t>«Архитектура и качество строительства»</w:t>
      </w:r>
    </w:p>
    <w:p w:rsidR="000300FF" w:rsidRDefault="00B4442F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31750</wp:posOffset>
            </wp:positionV>
            <wp:extent cx="914400" cy="91440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0FF" w:rsidRDefault="000300FF">
      <w:pPr>
        <w:jc w:val="center"/>
        <w:rPr>
          <w:rFonts w:ascii="Arial" w:hAnsi="Arial"/>
        </w:rPr>
      </w:pPr>
    </w:p>
    <w:p w:rsidR="000300FF" w:rsidRDefault="000300FF">
      <w:pPr>
        <w:jc w:val="center"/>
        <w:rPr>
          <w:rFonts w:ascii="Arial" w:hAnsi="Arial"/>
        </w:rPr>
      </w:pPr>
    </w:p>
    <w:p w:rsidR="000300FF" w:rsidRDefault="000300FF">
      <w:pPr>
        <w:jc w:val="center"/>
        <w:rPr>
          <w:rFonts w:ascii="Arial" w:hAnsi="Arial"/>
        </w:rPr>
      </w:pPr>
    </w:p>
    <w:p w:rsidR="000300FF" w:rsidRDefault="000300FF">
      <w:pPr>
        <w:jc w:val="center"/>
        <w:rPr>
          <w:rFonts w:ascii="Arial" w:hAnsi="Arial" w:cs="Arial"/>
          <w:sz w:val="28"/>
          <w:szCs w:val="28"/>
        </w:rPr>
      </w:pPr>
    </w:p>
    <w:p w:rsidR="000300FF" w:rsidRDefault="000300FF">
      <w:pPr>
        <w:jc w:val="center"/>
        <w:rPr>
          <w:rFonts w:ascii="Arial" w:hAnsi="Arial" w:cs="Arial"/>
          <w:sz w:val="12"/>
          <w:szCs w:val="14"/>
        </w:rPr>
      </w:pPr>
    </w:p>
    <w:p w:rsidR="000300FF" w:rsidRDefault="00B4442F">
      <w:pPr>
        <w:jc w:val="center"/>
      </w:pP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26 апреля  2016 г  10.30 – 17.00</w:t>
      </w:r>
    </w:p>
    <w:p w:rsidR="000300FF" w:rsidRDefault="00B4442F">
      <w:pPr>
        <w:jc w:val="center"/>
      </w:pPr>
      <w:r>
        <w:rPr>
          <w:rFonts w:ascii="Arial" w:hAnsi="Arial" w:cs="Arial"/>
          <w:sz w:val="22"/>
          <w:szCs w:val="22"/>
        </w:rPr>
        <w:t xml:space="preserve">СПб ул. </w:t>
      </w:r>
      <w:proofErr w:type="gramStart"/>
      <w:r>
        <w:rPr>
          <w:rFonts w:ascii="Arial" w:hAnsi="Arial" w:cs="Arial"/>
          <w:sz w:val="22"/>
          <w:szCs w:val="22"/>
        </w:rPr>
        <w:t>Большая</w:t>
      </w:r>
      <w:proofErr w:type="gramEnd"/>
      <w:r>
        <w:rPr>
          <w:rFonts w:ascii="Arial" w:hAnsi="Arial" w:cs="Arial"/>
          <w:sz w:val="22"/>
          <w:szCs w:val="22"/>
        </w:rPr>
        <w:t xml:space="preserve"> Морская 52, Санкт-Петербургский Союз архитекторов, </w:t>
      </w:r>
    </w:p>
    <w:p w:rsidR="000300FF" w:rsidRDefault="00B4442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Бронзовый и Дубовый залы</w:t>
      </w:r>
    </w:p>
    <w:p w:rsidR="000300FF" w:rsidRDefault="00B4442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Организаторы:</w:t>
      </w:r>
    </w:p>
    <w:p w:rsidR="000300FF" w:rsidRDefault="00B4442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Санкт-Петербургский Союз архитекторов, </w:t>
      </w:r>
      <w:r>
        <w:rPr>
          <w:rFonts w:ascii="Arial" w:hAnsi="Arial" w:cs="Arial"/>
          <w:color w:val="000000"/>
          <w:sz w:val="22"/>
          <w:szCs w:val="22"/>
        </w:rPr>
        <w:t xml:space="preserve">РИА </w:t>
      </w:r>
      <w:r>
        <w:rPr>
          <w:rFonts w:ascii="Arial" w:hAnsi="Arial" w:cs="Arial"/>
          <w:sz w:val="22"/>
          <w:szCs w:val="22"/>
        </w:rPr>
        <w:t>«Архитектурные сезоны»</w:t>
      </w:r>
    </w:p>
    <w:p w:rsidR="000300FF" w:rsidRDefault="00B4442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При поддержке:</w:t>
      </w:r>
    </w:p>
    <w:p w:rsidR="000300FF" w:rsidRDefault="00B4442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КГА (СПб Комитет по градостроительству и архитектуре),</w:t>
      </w:r>
    </w:p>
    <w:p w:rsidR="000300FF" w:rsidRDefault="00B4442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ГАИП (СРО НП «Гильдия архитекторов и инженеров Петербурга»),</w:t>
      </w:r>
    </w:p>
    <w:p w:rsidR="000300FF" w:rsidRDefault="00B4442F">
      <w:pPr>
        <w:jc w:val="center"/>
      </w:pPr>
      <w:r>
        <w:rPr>
          <w:rFonts w:ascii="Arial" w:hAnsi="Arial" w:cs="Arial"/>
          <w:sz w:val="22"/>
          <w:szCs w:val="22"/>
        </w:rPr>
        <w:t>Р</w:t>
      </w:r>
      <w:bookmarkStart w:id="0" w:name="__DdeLink__484_454791522"/>
      <w:bookmarkEnd w:id="0"/>
      <w:r>
        <w:rPr>
          <w:rFonts w:ascii="Arial" w:hAnsi="Arial" w:cs="Arial"/>
          <w:sz w:val="22"/>
          <w:szCs w:val="22"/>
        </w:rPr>
        <w:t>ГУД (НП «Российская гильдия управляющих и девелоперов»)</w:t>
      </w:r>
    </w:p>
    <w:p w:rsidR="000300FF" w:rsidRDefault="00B4442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РБК Петербург</w:t>
      </w:r>
    </w:p>
    <w:p w:rsidR="000300FF" w:rsidRDefault="000300FF">
      <w:pPr>
        <w:jc w:val="center"/>
        <w:rPr>
          <w:rFonts w:cs="Arial"/>
          <w:b/>
          <w:sz w:val="12"/>
          <w:szCs w:val="14"/>
        </w:rPr>
      </w:pPr>
    </w:p>
    <w:p w:rsidR="000300FF" w:rsidRDefault="00B4442F">
      <w:pPr>
        <w:jc w:val="center"/>
      </w:pPr>
      <w:r>
        <w:rPr>
          <w:rFonts w:ascii="Arial" w:hAnsi="Arial" w:cs="Arial"/>
          <w:sz w:val="22"/>
          <w:szCs w:val="22"/>
        </w:rPr>
        <w:t xml:space="preserve">модераторы: </w:t>
      </w:r>
    </w:p>
    <w:p w:rsidR="000300FF" w:rsidRDefault="00B4442F">
      <w:pPr>
        <w:jc w:val="center"/>
      </w:pPr>
      <w:r>
        <w:rPr>
          <w:rFonts w:ascii="Arial" w:hAnsi="Arial" w:cs="Arial"/>
          <w:sz w:val="22"/>
          <w:szCs w:val="22"/>
        </w:rPr>
        <w:t xml:space="preserve">руководитель «АМ </w:t>
      </w:r>
      <w:proofErr w:type="spellStart"/>
      <w:r>
        <w:rPr>
          <w:rFonts w:ascii="Arial" w:hAnsi="Arial" w:cs="Arial"/>
          <w:sz w:val="22"/>
          <w:szCs w:val="22"/>
        </w:rPr>
        <w:t>Цыцина</w:t>
      </w:r>
      <w:proofErr w:type="spellEnd"/>
      <w:r>
        <w:rPr>
          <w:rFonts w:ascii="Arial" w:hAnsi="Arial" w:cs="Arial"/>
          <w:sz w:val="22"/>
          <w:szCs w:val="22"/>
        </w:rPr>
        <w:t xml:space="preserve">», архитектор С.В </w:t>
      </w:r>
      <w:proofErr w:type="spellStart"/>
      <w:r>
        <w:rPr>
          <w:rFonts w:ascii="Arial" w:hAnsi="Arial" w:cs="Arial"/>
          <w:sz w:val="22"/>
          <w:szCs w:val="22"/>
        </w:rPr>
        <w:t>Цыцин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</w:p>
    <w:p w:rsidR="000300FF" w:rsidRDefault="00B4442F">
      <w:pPr>
        <w:jc w:val="center"/>
      </w:pPr>
      <w:r>
        <w:rPr>
          <w:rFonts w:ascii="Arial" w:hAnsi="Arial" w:cs="Arial"/>
          <w:sz w:val="22"/>
          <w:szCs w:val="22"/>
        </w:rPr>
        <w:t xml:space="preserve">    генеральный директор «</w:t>
      </w:r>
      <w:proofErr w:type="spellStart"/>
      <w:r>
        <w:rPr>
          <w:rFonts w:ascii="Arial" w:hAnsi="Arial" w:cs="Arial"/>
          <w:sz w:val="22"/>
          <w:szCs w:val="22"/>
          <w:lang w:val="en-US"/>
        </w:rPr>
        <w:t>Hansa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Spb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Development</w:t>
      </w:r>
      <w:r>
        <w:rPr>
          <w:rFonts w:ascii="Arial" w:hAnsi="Arial" w:cs="Arial"/>
          <w:sz w:val="22"/>
          <w:szCs w:val="22"/>
        </w:rPr>
        <w:t xml:space="preserve">» </w:t>
      </w:r>
      <w:proofErr w:type="spellStart"/>
      <w:r>
        <w:rPr>
          <w:rFonts w:ascii="Arial" w:hAnsi="Arial" w:cs="Arial"/>
          <w:sz w:val="22"/>
          <w:szCs w:val="22"/>
        </w:rPr>
        <w:t>О.С.Барков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:rsidR="000300FF" w:rsidRDefault="000300FF">
      <w:pPr>
        <w:jc w:val="center"/>
        <w:rPr>
          <w:rFonts w:ascii="Arial" w:hAnsi="Arial" w:cs="Arial"/>
          <w:sz w:val="12"/>
          <w:szCs w:val="14"/>
        </w:rPr>
      </w:pPr>
    </w:p>
    <w:tbl>
      <w:tblPr>
        <w:tblW w:w="10467" w:type="dxa"/>
        <w:tblInd w:w="-65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3" w:type="dxa"/>
        </w:tblCellMar>
        <w:tblLook w:val="04A0" w:firstRow="1" w:lastRow="0" w:firstColumn="1" w:lastColumn="0" w:noHBand="0" w:noVBand="1"/>
      </w:tblPr>
      <w:tblGrid>
        <w:gridCol w:w="1406"/>
        <w:gridCol w:w="5108"/>
        <w:gridCol w:w="3953"/>
      </w:tblGrid>
      <w:tr w:rsidR="000300FF"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10.00-10.30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Регистрация участников, аккредитация СМИ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both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Гуляева Елена,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Абалова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Анна</w:t>
            </w:r>
          </w:p>
        </w:tc>
      </w:tr>
      <w:tr w:rsidR="000300FF">
        <w:trPr>
          <w:cantSplit/>
        </w:trPr>
        <w:tc>
          <w:tcPr>
            <w:tcW w:w="14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10.30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-10.45</w:t>
            </w:r>
          </w:p>
          <w:p w:rsidR="000300FF" w:rsidRDefault="000300F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Открытие конференции, приветствие: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Вице-губернатор СПб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И.Н.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Албин</w:t>
            </w:r>
            <w:proofErr w:type="spellEnd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,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Вице-губернатор Ленобласти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по строительству 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М.И. Москвин,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Председатель КГА СПб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В.А. Григорьев,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Председатель Комитета по строительству СПб 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С.Э. Морозов,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Председатель КГА Ленобласти 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Е.В.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Домрачев</w:t>
            </w:r>
            <w:proofErr w:type="spellEnd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,</w:t>
            </w:r>
          </w:p>
          <w:p w:rsidR="000300FF" w:rsidRDefault="00B4442F">
            <w:pPr>
              <w:pStyle w:val="af"/>
              <w:spacing w:before="0" w:after="0" w:line="292" w:lineRule="atLeast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Депутат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ЗакС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СПб, Председатель Комиссии по городскому хозяйству, градостроительству и земельным вопросам 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С.Н.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Никешин</w:t>
            </w:r>
            <w:proofErr w:type="spellEnd"/>
          </w:p>
        </w:tc>
      </w:tr>
      <w:tr w:rsidR="000300FF">
        <w:trPr>
          <w:cantSplit/>
        </w:trPr>
        <w:tc>
          <w:tcPr>
            <w:tcW w:w="14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0300F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sz w:val="22"/>
                <w:szCs w:val="22"/>
              </w:rPr>
              <w:t>Представление программы конференции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Президент Союза архитекторов СПб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О.С. Романов</w:t>
            </w:r>
          </w:p>
        </w:tc>
      </w:tr>
      <w:tr w:rsidR="000300FF">
        <w:tc>
          <w:tcPr>
            <w:tcW w:w="104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Блок №1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«Зачем нам нужна качественная архитектура?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качественной архитектуры в жизни общества»</w:t>
            </w:r>
          </w:p>
        </w:tc>
      </w:tr>
      <w:tr w:rsidR="000300FF">
        <w:trPr>
          <w:trHeight w:val="880"/>
        </w:trPr>
        <w:tc>
          <w:tcPr>
            <w:tcW w:w="14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10.45-11.15</w:t>
            </w:r>
          </w:p>
        </w:tc>
        <w:tc>
          <w:tcPr>
            <w:tcW w:w="51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«Обеспечивает ли современное градостроительное законодательство формирование качественной градостроительной среды в городе?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Значение градостроительных нормативов и правил для обеспечения качественной среды и  архитектуры»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Председатель КГА СПб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В.А. Григорьев</w:t>
            </w:r>
          </w:p>
        </w:tc>
      </w:tr>
      <w:tr w:rsidR="000300FF">
        <w:trPr>
          <w:trHeight w:val="972"/>
        </w:trPr>
        <w:tc>
          <w:tcPr>
            <w:tcW w:w="14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0300FF">
            <w:pPr>
              <w:jc w:val="center"/>
              <w:rPr>
                <w:rFonts w:ascii="Arial" w:hAnsi="Arial"/>
              </w:rPr>
            </w:pPr>
          </w:p>
        </w:tc>
        <w:tc>
          <w:tcPr>
            <w:tcW w:w="51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0300FF">
            <w:pPr>
              <w:jc w:val="center"/>
              <w:rPr>
                <w:rFonts w:ascii="Arial" w:hAnsi="Arial"/>
              </w:rPr>
            </w:pP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Председатель КГА Ленобласти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Е.В.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Домрачев</w:t>
            </w:r>
            <w:proofErr w:type="spellEnd"/>
          </w:p>
        </w:tc>
      </w:tr>
      <w:tr w:rsidR="000300FF"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11.15 -11.30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«Качество архитектуры ЖК «Аллегро-Парк»»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pStyle w:val="af"/>
              <w:spacing w:before="0" w:after="0" w:line="312" w:lineRule="atLeast"/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генеральный партнер конференции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Жилой комплекс «Аллегро-Парк»</w:t>
            </w:r>
          </w:p>
          <w:p w:rsidR="000300FF" w:rsidRDefault="00B4442F">
            <w:pPr>
              <w:pStyle w:val="af"/>
              <w:spacing w:before="0" w:after="0" w:line="312" w:lineRule="atLeast"/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Застройщик </w:t>
            </w:r>
          </w:p>
          <w:p w:rsidR="000300FF" w:rsidRDefault="00B4442F">
            <w:pPr>
              <w:pStyle w:val="af"/>
              <w:spacing w:before="0" w:after="0" w:line="312" w:lineRule="atLeast"/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ЗАО "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Стройкомплекс</w:t>
            </w:r>
            <w:proofErr w:type="spellEnd"/>
            <w: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XXI"</w:t>
            </w:r>
            <w:r>
              <w:t xml:space="preserve"> </w:t>
            </w:r>
          </w:p>
          <w:p w:rsidR="000300FF" w:rsidRDefault="00B4442F">
            <w:pPr>
              <w:pStyle w:val="af"/>
              <w:spacing w:before="0" w:after="0" w:line="312" w:lineRule="atLeast"/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ген. директор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В.Е.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Набокин</w:t>
            </w:r>
            <w:proofErr w:type="spellEnd"/>
          </w:p>
        </w:tc>
      </w:tr>
      <w:tr w:rsidR="000300FF">
        <w:trPr>
          <w:trHeight w:val="720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11.30-11.45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ind w:right="-57"/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«Отражение качества архитектуры </w:t>
            </w:r>
          </w:p>
          <w:p w:rsidR="000300FF" w:rsidRDefault="00B4442F">
            <w:pPr>
              <w:ind w:right="-57"/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 репутации региона»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pStyle w:val="af"/>
              <w:spacing w:before="0" w:after="0" w:line="312" w:lineRule="atLeast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Архитектурное бюро «Студия 17», руководитель, архитектор</w:t>
            </w:r>
          </w:p>
          <w:p w:rsidR="000300FF" w:rsidRDefault="00B4442F">
            <w:pPr>
              <w:pStyle w:val="af"/>
              <w:spacing w:before="0" w:after="0" w:line="312" w:lineRule="atLeast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С.В.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Гайкович</w:t>
            </w:r>
            <w:proofErr w:type="spellEnd"/>
          </w:p>
        </w:tc>
      </w:tr>
      <w:tr w:rsidR="000300FF">
        <w:trPr>
          <w:trHeight w:val="573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11.45-12.00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«Качество архитектуры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 точки зрения качества жизни»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Архитектурная мастерская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Земцов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Кондиайн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и партнеры», зам. генерального директора, архитектор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М.О.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Кондиайн</w:t>
            </w:r>
            <w:proofErr w:type="spellEnd"/>
          </w:p>
        </w:tc>
      </w:tr>
      <w:tr w:rsidR="000300FF">
        <w:trPr>
          <w:trHeight w:val="792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12.00-12.15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 xml:space="preserve">«Реальная архитектура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в противоречиях норм и правил жизни»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suppressAutoHyphens w:val="0"/>
              <w:spacing w:line="312" w:lineRule="atLeast"/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ru-RU"/>
              </w:rPr>
              <w:t xml:space="preserve">Творческая архитектурная </w:t>
            </w:r>
          </w:p>
          <w:p w:rsidR="000300FF" w:rsidRDefault="00B4442F">
            <w:pPr>
              <w:suppressAutoHyphens w:val="0"/>
              <w:spacing w:line="312" w:lineRule="atLeast"/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ru-RU"/>
              </w:rPr>
              <w:t xml:space="preserve">мастерская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ru-RU"/>
              </w:rPr>
              <w:t>Реппо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ru-RU"/>
              </w:rPr>
              <w:t xml:space="preserve">, генеральный директор, архитектор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  <w:t xml:space="preserve">В.А.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  <w:t>Реппо</w:t>
            </w:r>
            <w:proofErr w:type="spellEnd"/>
          </w:p>
        </w:tc>
      </w:tr>
      <w:tr w:rsidR="000300FF">
        <w:trPr>
          <w:trHeight w:val="792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12.15-12.30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ru-RU"/>
              </w:rPr>
              <w:t>«Качество технологических решений и их связь с архитектурно-планировочными решениями»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suppressAutoHyphens w:val="0"/>
              <w:spacing w:line="312" w:lineRule="atLeast"/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ru-RU"/>
              </w:rPr>
              <w:t xml:space="preserve">«Бурмистров и партнеры», </w:t>
            </w:r>
          </w:p>
          <w:p w:rsidR="000300FF" w:rsidRDefault="00B4442F">
            <w:pPr>
              <w:suppressAutoHyphens w:val="0"/>
              <w:spacing w:line="312" w:lineRule="atLeast"/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ru-RU"/>
              </w:rPr>
              <w:t xml:space="preserve">ген. директор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  <w:t>Бурмистров Р.В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ru-RU"/>
              </w:rPr>
              <w:t>.</w:t>
            </w:r>
          </w:p>
        </w:tc>
      </w:tr>
      <w:tr w:rsidR="00F02FA3">
        <w:trPr>
          <w:trHeight w:val="792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F02FA3" w:rsidRDefault="006F15F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12.30-12.45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F02FA3" w:rsidRDefault="00F02FA3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«Керамика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Arch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Skin</w:t>
            </w:r>
            <w:r>
              <w:rPr>
                <w:rFonts w:ascii="Arial" w:hAnsi="Arial" w:cs="Arial"/>
                <w:sz w:val="22"/>
                <w:szCs w:val="22"/>
              </w:rPr>
              <w:t xml:space="preserve"> – тонкие грани современной архитектуры»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F02FA3" w:rsidRDefault="00F02FA3" w:rsidP="00F02FA3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«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Arch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Skin</w:t>
            </w:r>
            <w:r>
              <w:rPr>
                <w:rFonts w:ascii="Arial" w:hAnsi="Arial" w:cs="Arial"/>
                <w:sz w:val="22"/>
                <w:szCs w:val="22"/>
              </w:rPr>
              <w:t xml:space="preserve"> Москва», </w:t>
            </w:r>
          </w:p>
          <w:p w:rsidR="00F02FA3" w:rsidRDefault="00F02FA3" w:rsidP="00F02FA3">
            <w:pPr>
              <w:suppressAutoHyphens w:val="0"/>
              <w:spacing w:line="312" w:lineRule="atLeast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директор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. Несмелов</w:t>
            </w:r>
          </w:p>
        </w:tc>
      </w:tr>
      <w:tr w:rsidR="000300FF">
        <w:trPr>
          <w:trHeight w:val="351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6F15F7">
            <w:pPr>
              <w:jc w:val="center"/>
            </w:pPr>
            <w:r>
              <w:t>12.45-13.00</w:t>
            </w:r>
          </w:p>
        </w:tc>
        <w:tc>
          <w:tcPr>
            <w:tcW w:w="9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DDDDDD"/>
              </w:rPr>
              <w:t>Кофе-брейк</w:t>
            </w:r>
          </w:p>
        </w:tc>
      </w:tr>
      <w:tr w:rsidR="000300FF">
        <w:trPr>
          <w:trHeight w:val="675"/>
        </w:trPr>
        <w:tc>
          <w:tcPr>
            <w:tcW w:w="104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Блок №2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«Взаимоотношения архитекторов, девелоперов и властных структур»</w:t>
            </w:r>
          </w:p>
        </w:tc>
      </w:tr>
      <w:tr w:rsidR="000300FF">
        <w:trPr>
          <w:trHeight w:val="682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13.00-13.10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Вступление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spacing w:line="292" w:lineRule="atLeast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«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Hansa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Spb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Development</w:t>
            </w:r>
            <w:r>
              <w:rPr>
                <w:rFonts w:ascii="Arial" w:hAnsi="Arial" w:cs="Arial"/>
                <w:sz w:val="22"/>
                <w:szCs w:val="22"/>
              </w:rPr>
              <w:t xml:space="preserve">», генеральный директор   </w:t>
            </w:r>
          </w:p>
          <w:p w:rsidR="000300FF" w:rsidRDefault="00B4442F">
            <w:pPr>
              <w:spacing w:line="292" w:lineRule="atLeast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О.С. Барков </w:t>
            </w:r>
          </w:p>
        </w:tc>
      </w:tr>
      <w:tr w:rsidR="000300FF">
        <w:trPr>
          <w:trHeight w:val="900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13.10-13.30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«Правовые основы взаимодействия архитекторов, девелоперов и властных структур»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pStyle w:val="af"/>
              <w:spacing w:before="0" w:after="0" w:line="292" w:lineRule="atLeast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Вице-президент </w:t>
            </w:r>
          </w:p>
          <w:p w:rsidR="000300FF" w:rsidRDefault="00B4442F">
            <w:pPr>
              <w:pStyle w:val="af"/>
              <w:spacing w:before="0" w:after="0" w:line="292" w:lineRule="atLeast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Союза архитекторов СПб </w:t>
            </w:r>
          </w:p>
          <w:p w:rsidR="000300FF" w:rsidRDefault="00B4442F">
            <w:pPr>
              <w:pStyle w:val="af"/>
              <w:spacing w:before="0" w:after="0" w:line="292" w:lineRule="atLeast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В.Э. Лявданский</w:t>
            </w:r>
          </w:p>
        </w:tc>
      </w:tr>
      <w:tr w:rsidR="000300FF">
        <w:trPr>
          <w:trHeight w:val="900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13.30-13.45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Выступление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pStyle w:val="af"/>
              <w:spacing w:before="0" w:after="0" w:line="292" w:lineRule="atLeast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«ВТБ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Девелопмент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», </w:t>
            </w:r>
          </w:p>
          <w:p w:rsidR="000300FF" w:rsidRDefault="00B4442F">
            <w:pPr>
              <w:pStyle w:val="af"/>
              <w:spacing w:before="0" w:after="0" w:line="292" w:lineRule="atLeast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вице-президент </w:t>
            </w:r>
          </w:p>
          <w:p w:rsidR="000300FF" w:rsidRDefault="00B4442F">
            <w:pPr>
              <w:pStyle w:val="af"/>
              <w:spacing w:before="0" w:after="0" w:line="292" w:lineRule="atLeast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 xml:space="preserve">А.А.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Ольховский</w:t>
            </w:r>
          </w:p>
        </w:tc>
      </w:tr>
      <w:tr w:rsidR="000300FF">
        <w:trPr>
          <w:trHeight w:val="900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13.45-14.00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«Мифология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девелопмента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есть ли точки соприкосновения у властей, строителей и архитекторов»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pStyle w:val="af"/>
              <w:spacing w:before="0" w:after="0" w:line="292" w:lineRule="atLeast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Группа компаний «Доверие»,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генеральный директор </w:t>
            </w:r>
          </w:p>
          <w:p w:rsidR="000300FF" w:rsidRDefault="00B4442F">
            <w:pPr>
              <w:pStyle w:val="af"/>
              <w:spacing w:before="0" w:after="0" w:line="292" w:lineRule="atLeast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Д. Панов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300FF">
        <w:trPr>
          <w:trHeight w:val="300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14.00-14.15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«Взаимодействие девелоперов и архитекторов – опыт участия консалтинговой компании в этапах проектирования»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pStyle w:val="af"/>
              <w:spacing w:before="0" w:after="0" w:line="292" w:lineRule="atLeast"/>
              <w:jc w:val="center"/>
              <w:rPr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«Knight Frank Saint-Petersburg»,</w:t>
            </w:r>
          </w:p>
          <w:p w:rsidR="000300FF" w:rsidRDefault="00B4442F">
            <w:pPr>
              <w:pStyle w:val="af"/>
              <w:spacing w:before="0" w:after="0" w:line="292" w:lineRule="atLeast"/>
              <w:jc w:val="center"/>
              <w:rPr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зам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директора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</w:p>
          <w:p w:rsidR="000300FF" w:rsidRDefault="00B4442F">
            <w:pPr>
              <w:pStyle w:val="af"/>
              <w:spacing w:before="0" w:after="0" w:line="292" w:lineRule="atLeast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И.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Кокорев</w:t>
            </w:r>
            <w:proofErr w:type="spellEnd"/>
          </w:p>
        </w:tc>
      </w:tr>
      <w:tr w:rsidR="000300FF">
        <w:trPr>
          <w:trHeight w:val="300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14.15-14.30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6F15F7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ru-RU"/>
              </w:rPr>
              <w:t>«Взаимоотношения архитекторов, девелоперов и властей города»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6F15F7" w:rsidRDefault="006F15F7" w:rsidP="006F15F7">
            <w:pPr>
              <w:spacing w:line="292" w:lineRule="atLeast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Алютех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», </w:t>
            </w:r>
          </w:p>
          <w:p w:rsidR="000300FF" w:rsidRDefault="006F15F7" w:rsidP="006F15F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директор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О.Ю.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Жигель</w:t>
            </w:r>
            <w:proofErr w:type="spellEnd"/>
          </w:p>
        </w:tc>
      </w:tr>
      <w:tr w:rsidR="000300FF">
        <w:trPr>
          <w:trHeight w:val="300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14.30-14.45</w:t>
            </w:r>
          </w:p>
        </w:tc>
        <w:tc>
          <w:tcPr>
            <w:tcW w:w="9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DDDDDD"/>
              </w:rPr>
              <w:t>Кофе-брейк</w:t>
            </w:r>
          </w:p>
        </w:tc>
      </w:tr>
      <w:tr w:rsidR="000300FF">
        <w:trPr>
          <w:trHeight w:val="300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14.45-15.00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«Природные материалы в строительстве. Архитектурная терракота»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Hunter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Douglas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, региональный представитель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Д.Ю. Белобров </w:t>
            </w:r>
          </w:p>
        </w:tc>
      </w:tr>
      <w:tr w:rsidR="000300FF">
        <w:trPr>
          <w:trHeight w:val="300"/>
        </w:trPr>
        <w:tc>
          <w:tcPr>
            <w:tcW w:w="104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Блок №3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«Что влияет на качество строительства и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архитектуры»</w:t>
            </w:r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.С</w:t>
            </w:r>
            <w:proofErr w:type="spellEnd"/>
            <w:proofErr w:type="gramEnd"/>
          </w:p>
        </w:tc>
      </w:tr>
      <w:tr w:rsidR="000300FF">
        <w:trPr>
          <w:trHeight w:val="507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15.00-15.15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«Как экспертиза (государственная или негосударственная) влияет на качество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стоительства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и архитектуры»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Председатель Комитета по качеству и безопасности строительства при Координационном совете по развитию строительной отрасли СЗФО, президент Группы компаний «ННЭ»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А.И. Орт</w:t>
            </w:r>
          </w:p>
        </w:tc>
      </w:tr>
      <w:tr w:rsidR="000300FF">
        <w:trPr>
          <w:trHeight w:val="413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sz w:val="22"/>
                <w:szCs w:val="22"/>
              </w:rPr>
              <w:t>15.15-15.30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ind w:left="38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Выступление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Мосгоэкспертиза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руководитель СПб филиала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А.К. Алексеев</w:t>
            </w:r>
          </w:p>
        </w:tc>
      </w:tr>
      <w:tr w:rsidR="000300FF">
        <w:trPr>
          <w:trHeight w:val="644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15.30-15.45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«Фасадное освещение, как неотъемлемая часть современной качественной архитектуры»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pStyle w:val="af"/>
              <w:spacing w:before="0" w:after="0" w:line="312" w:lineRule="atLeast"/>
              <w:jc w:val="center"/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«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IntiLED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», </w:t>
            </w:r>
          </w:p>
          <w:p w:rsidR="000300FF" w:rsidRDefault="00B4442F">
            <w:pPr>
              <w:pStyle w:val="af"/>
              <w:spacing w:before="0" w:after="0" w:line="312" w:lineRule="atLeast"/>
              <w:jc w:val="center"/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руководитель отдела продаж </w:t>
            </w:r>
          </w:p>
          <w:p w:rsidR="000300FF" w:rsidRDefault="00B4442F">
            <w:pPr>
              <w:pStyle w:val="af"/>
              <w:spacing w:before="0" w:after="0" w:line="312" w:lineRule="atLeast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А.В. Воронин</w:t>
            </w:r>
          </w:p>
        </w:tc>
      </w:tr>
      <w:tr w:rsidR="000300FF">
        <w:trPr>
          <w:trHeight w:val="644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15.45-16.00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«Инновации на рынке фасадных систем. Модульные фасадные системы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en-US"/>
              </w:rPr>
              <w:t>Qbiss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» 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pStyle w:val="af"/>
              <w:spacing w:before="0" w:after="0"/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«ТРИМО РУС», руководитель отдела продаж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С. Лазарева</w:t>
            </w:r>
          </w:p>
        </w:tc>
      </w:tr>
      <w:tr w:rsidR="000300FF">
        <w:trPr>
          <w:trHeight w:val="374"/>
        </w:trPr>
        <w:tc>
          <w:tcPr>
            <w:tcW w:w="104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Блок №4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«Проблемы Службы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госстройнадзора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и экспертизы Санкт-Петербурга»</w:t>
            </w:r>
          </w:p>
        </w:tc>
      </w:tr>
      <w:tr w:rsidR="000300FF">
        <w:trPr>
          <w:trHeight w:val="965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16.00-16.15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«Проблемы, возникающие у Службы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госстройнадзора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и экспертизы СПб,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при выдаче разрешений на строительство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и при приемке объектов, </w:t>
            </w:r>
          </w:p>
          <w:p w:rsidR="000300FF" w:rsidRDefault="00B4442F">
            <w:pPr>
              <w:jc w:val="center"/>
            </w:pPr>
            <w:proofErr w:type="gram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связанные</w:t>
            </w:r>
            <w:proofErr w:type="gram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с соответствием проектных решений и с учетом изменений,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внесенных в Правила застройки и землепользования и Градостроительный кодекс РФ»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pStyle w:val="af"/>
              <w:spacing w:before="0" w:after="0"/>
              <w:jc w:val="center"/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Начальник Управления государственного строительного надзора </w:t>
            </w:r>
          </w:p>
          <w:p w:rsidR="000300FF" w:rsidRDefault="00B4442F">
            <w:pPr>
              <w:pStyle w:val="af"/>
              <w:spacing w:before="0" w:after="0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В.П. Захаров</w:t>
            </w:r>
          </w:p>
        </w:tc>
      </w:tr>
      <w:tr w:rsidR="00A208D7">
        <w:trPr>
          <w:trHeight w:val="965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A208D7" w:rsidRDefault="00A208D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16.15-16.30</w:t>
            </w: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A208D7" w:rsidRPr="00A208D7" w:rsidRDefault="00A208D7" w:rsidP="00A208D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A208D7">
              <w:rPr>
                <w:rFonts w:ascii="Arial" w:hAnsi="Arial" w:cs="Arial"/>
                <w:bCs/>
                <w:color w:val="000000"/>
                <w:sz w:val="22"/>
                <w:szCs w:val="22"/>
              </w:rPr>
              <w:t>«Применение материалов «</w:t>
            </w:r>
            <w:proofErr w:type="spellStart"/>
            <w:r w:rsidRPr="00A208D7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Райнцинк</w:t>
            </w:r>
            <w:proofErr w:type="spellEnd"/>
            <w:r w:rsidRPr="00A208D7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» </w:t>
            </w:r>
          </w:p>
          <w:p w:rsidR="00A208D7" w:rsidRDefault="00A208D7" w:rsidP="00A208D7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A208D7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 новом строительстве и реставрации»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A208D7" w:rsidRDefault="00A208D7">
            <w:pPr>
              <w:pStyle w:val="af"/>
              <w:spacing w:before="0"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208D7">
              <w:rPr>
                <w:rFonts w:ascii="Arial" w:hAnsi="Arial" w:cs="Arial"/>
                <w:bCs/>
                <w:sz w:val="22"/>
                <w:szCs w:val="22"/>
              </w:rPr>
              <w:t>«</w:t>
            </w:r>
            <w:proofErr w:type="spellStart"/>
            <w:r w:rsidRPr="00A208D7">
              <w:rPr>
                <w:rFonts w:ascii="Arial" w:hAnsi="Arial" w:cs="Arial"/>
                <w:bCs/>
                <w:sz w:val="22"/>
                <w:szCs w:val="22"/>
              </w:rPr>
              <w:t>Райнцинк</w:t>
            </w:r>
            <w:proofErr w:type="spellEnd"/>
            <w:r w:rsidRPr="00A208D7">
              <w:rPr>
                <w:rFonts w:ascii="Arial" w:hAnsi="Arial" w:cs="Arial"/>
                <w:bCs/>
                <w:sz w:val="22"/>
                <w:szCs w:val="22"/>
              </w:rPr>
              <w:t xml:space="preserve">», руководитель филиала </w:t>
            </w:r>
            <w:r w:rsidRPr="00A208D7">
              <w:rPr>
                <w:rFonts w:ascii="Arial" w:hAnsi="Arial" w:cs="Arial"/>
                <w:b/>
                <w:bCs/>
                <w:sz w:val="22"/>
                <w:szCs w:val="22"/>
              </w:rPr>
              <w:t>В.К. Школьников</w:t>
            </w:r>
          </w:p>
        </w:tc>
      </w:tr>
      <w:tr w:rsidR="000300FF">
        <w:tc>
          <w:tcPr>
            <w:tcW w:w="104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Блок №5: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sz w:val="22"/>
                <w:szCs w:val="22"/>
              </w:rPr>
              <w:t>«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Соблюдение авторского замысла в неизменном виде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благоприятствует условиям создания качественной архитектуры. 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Почему нарушение авторских прав отрицательно влияет на качество строительства?»</w:t>
            </w:r>
          </w:p>
        </w:tc>
      </w:tr>
      <w:tr w:rsidR="000300FF"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A208D7" w:rsidRDefault="00A208D7" w:rsidP="00A208D7">
            <w:pPr>
              <w:jc w:val="center"/>
            </w:pPr>
            <w:r>
              <w:rPr>
                <w:rFonts w:ascii="Arial" w:hAnsi="Arial" w:cs="Arial"/>
                <w:bCs/>
                <w:sz w:val="22"/>
                <w:szCs w:val="22"/>
              </w:rPr>
              <w:t>16.30-16.50</w:t>
            </w:r>
          </w:p>
          <w:p w:rsidR="000300FF" w:rsidRDefault="000300FF">
            <w:pPr>
              <w:jc w:val="center"/>
            </w:pP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«Актуальные проблемы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защиты авторских прав архитекторов»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 Заместитель председателя Коллегии судебных экспертов САР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С.Н. Степанов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(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 xml:space="preserve">Москва) </w:t>
            </w:r>
          </w:p>
        </w:tc>
      </w:tr>
      <w:tr w:rsidR="000300FF">
        <w:trPr>
          <w:trHeight w:val="1444"/>
        </w:trPr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0300F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300FF" w:rsidRDefault="000300F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300FF" w:rsidRDefault="00A208D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16.50-17.00</w:t>
            </w:r>
          </w:p>
          <w:p w:rsidR="000300FF" w:rsidRDefault="000300FF">
            <w:pPr>
              <w:jc w:val="center"/>
              <w:rPr>
                <w:rFonts w:ascii="Arial" w:hAnsi="Arial"/>
              </w:rPr>
            </w:pPr>
          </w:p>
        </w:tc>
        <w:tc>
          <w:tcPr>
            <w:tcW w:w="5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«Как правильно составить договор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на разработку проектной документации </w:t>
            </w:r>
          </w:p>
          <w:p w:rsidR="000300FF" w:rsidRDefault="00B4442F">
            <w:pPr>
              <w:jc w:val="center"/>
            </w:pPr>
            <w:r>
              <w:rPr>
                <w:rFonts w:ascii="Arial" w:hAnsi="Arial" w:cs="Arial"/>
                <w:bCs/>
                <w:sz w:val="22"/>
                <w:szCs w:val="22"/>
              </w:rPr>
              <w:t>на строительство, с точки зрения передачи авторских прав на архитектурное решение»</w:t>
            </w:r>
          </w:p>
        </w:tc>
        <w:tc>
          <w:tcPr>
            <w:tcW w:w="3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Адвокатское бюро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Качкин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и партнеры», руководитель практики по интеллектуальной собственности/ информационным технологиям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Е. Смирнова</w:t>
            </w:r>
          </w:p>
        </w:tc>
      </w:tr>
      <w:tr w:rsidR="000300FF"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bookmarkStart w:id="1" w:name="_GoBack"/>
            <w:bookmarkEnd w:id="1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17.00</w:t>
            </w:r>
          </w:p>
        </w:tc>
        <w:tc>
          <w:tcPr>
            <w:tcW w:w="9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0300FF" w:rsidRDefault="00B4442F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Подведение итогов, закрытие конференции,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ф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уршет</w:t>
            </w:r>
          </w:p>
        </w:tc>
      </w:tr>
    </w:tbl>
    <w:p w:rsidR="000300FF" w:rsidRDefault="000300FF">
      <w:pPr>
        <w:jc w:val="both"/>
        <w:rPr>
          <w:rFonts w:ascii="Arial" w:hAnsi="Arial" w:cs="Arial"/>
          <w:sz w:val="22"/>
          <w:szCs w:val="22"/>
        </w:rPr>
      </w:pPr>
    </w:p>
    <w:p w:rsidR="000300FF" w:rsidRDefault="000300FF">
      <w:pPr>
        <w:jc w:val="center"/>
        <w:rPr>
          <w:rFonts w:ascii="Arial" w:hAnsi="Arial" w:cs="Arial"/>
          <w:sz w:val="22"/>
          <w:szCs w:val="22"/>
        </w:rPr>
      </w:pPr>
    </w:p>
    <w:p w:rsidR="000300FF" w:rsidRDefault="00B4442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Информационные партнеры конференции:</w:t>
      </w:r>
    </w:p>
    <w:p w:rsidR="000300FF" w:rsidRDefault="000300FF">
      <w:pPr>
        <w:rPr>
          <w:rFonts w:ascii="Arial" w:hAnsi="Arial" w:cs="Arial"/>
          <w:sz w:val="22"/>
          <w:szCs w:val="22"/>
        </w:rPr>
      </w:pPr>
    </w:p>
    <w:p w:rsidR="000300FF" w:rsidRDefault="00B4442F">
      <w:pPr>
        <w:rPr>
          <w:rFonts w:ascii="Arial" w:hAnsi="Arial" w:cs="Arial"/>
          <w:color w:val="000000"/>
          <w:sz w:val="22"/>
          <w:szCs w:val="22"/>
          <w:lang w:eastAsia="ru-RU"/>
        </w:rPr>
      </w:pPr>
      <w:r>
        <w:rPr>
          <w:rFonts w:ascii="Arial" w:hAnsi="Arial" w:cs="Arial"/>
          <w:sz w:val="22"/>
          <w:szCs w:val="22"/>
        </w:rPr>
        <w:t>РИА «Архитектурные сезоны»</w:t>
      </w:r>
      <w:r>
        <w:rPr>
          <w:rFonts w:ascii="Arial" w:hAnsi="Arial" w:cs="Arial"/>
          <w:color w:val="000000"/>
          <w:sz w:val="22"/>
          <w:szCs w:val="22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904875" cy="238125"/>
            <wp:effectExtent l="0" t="0" r="0" b="0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FF" w:rsidRDefault="00B4442F">
      <w:pPr>
        <w:rPr>
          <w:rFonts w:ascii="Arial" w:hAnsi="Arial" w:cs="Arial"/>
          <w:color w:val="000000"/>
          <w:sz w:val="22"/>
          <w:szCs w:val="22"/>
          <w:lang w:eastAsia="ru-RU"/>
        </w:rPr>
      </w:pPr>
      <w:r>
        <w:rPr>
          <w:rFonts w:ascii="Arial" w:hAnsi="Arial" w:cs="Arial"/>
          <w:color w:val="000000"/>
          <w:sz w:val="22"/>
          <w:szCs w:val="22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2"/>
          <w:szCs w:val="22"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101600</wp:posOffset>
            </wp:positionV>
            <wp:extent cx="523875" cy="230505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0FF" w:rsidRDefault="00B4442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РБК-Санкт-Петербург     </w:t>
      </w:r>
    </w:p>
    <w:p w:rsidR="000300FF" w:rsidRDefault="00B4442F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</w:t>
      </w:r>
      <w:r>
        <w:rPr>
          <w:rFonts w:ascii="Arial" w:hAnsi="Arial" w:cs="Arial"/>
          <w:bCs/>
          <w:noProof/>
          <w:sz w:val="22"/>
          <w:szCs w:val="22"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72390</wp:posOffset>
            </wp:positionV>
            <wp:extent cx="805815" cy="24701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0FF" w:rsidRDefault="00B4442F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ИАБ «</w:t>
      </w:r>
      <w:proofErr w:type="spellStart"/>
      <w:r>
        <w:rPr>
          <w:rFonts w:ascii="Arial" w:hAnsi="Arial" w:cs="Arial"/>
          <w:bCs/>
          <w:sz w:val="22"/>
          <w:szCs w:val="22"/>
        </w:rPr>
        <w:t>АрхитектурныйПетербург</w:t>
      </w:r>
      <w:proofErr w:type="spellEnd"/>
      <w:r>
        <w:rPr>
          <w:rFonts w:ascii="Arial" w:hAnsi="Arial" w:cs="Arial"/>
          <w:bCs/>
          <w:sz w:val="22"/>
          <w:szCs w:val="22"/>
        </w:rPr>
        <w:t>»</w:t>
      </w:r>
    </w:p>
    <w:p w:rsidR="000300FF" w:rsidRDefault="000300FF"/>
    <w:p w:rsidR="000300FF" w:rsidRDefault="000300FF"/>
    <w:p w:rsidR="000300FF" w:rsidRDefault="000300FF"/>
    <w:p w:rsidR="000300FF" w:rsidRDefault="00B4442F">
      <w:pPr>
        <w:pStyle w:val="1"/>
        <w:rPr>
          <w:rFonts w:ascii="Arial" w:hAnsi="Arial"/>
        </w:rPr>
      </w:pPr>
      <w:r>
        <w:rPr>
          <w:rFonts w:ascii="Arial" w:hAnsi="Arial"/>
          <w:sz w:val="22"/>
          <w:szCs w:val="22"/>
        </w:rPr>
        <w:t xml:space="preserve">КОНТАКТНАЯ ИНФОРМАЦИЯ </w:t>
      </w:r>
    </w:p>
    <w:p w:rsidR="000300FF" w:rsidRDefault="000300FF">
      <w:pPr>
        <w:pStyle w:val="1"/>
        <w:rPr>
          <w:rFonts w:ascii="Arial" w:hAnsi="Arial"/>
          <w:sz w:val="22"/>
          <w:szCs w:val="22"/>
        </w:rPr>
      </w:pPr>
    </w:p>
    <w:p w:rsidR="000300FF" w:rsidRDefault="00B4442F">
      <w:pPr>
        <w:pStyle w:val="a7"/>
        <w:rPr>
          <w:rFonts w:ascii="Arial" w:hAnsi="Arial"/>
        </w:rPr>
      </w:pPr>
      <w:r>
        <w:rPr>
          <w:rFonts w:ascii="Arial" w:hAnsi="Arial"/>
          <w:sz w:val="22"/>
          <w:szCs w:val="22"/>
        </w:rPr>
        <w:t xml:space="preserve">организатор: Гуляева Елена Викторовна, </w:t>
      </w:r>
    </w:p>
    <w:p w:rsidR="000300FF" w:rsidRDefault="00B4442F">
      <w:pPr>
        <w:pStyle w:val="a7"/>
      </w:pPr>
      <w:r>
        <w:rPr>
          <w:rFonts w:ascii="Arial" w:hAnsi="Arial"/>
          <w:sz w:val="22"/>
          <w:szCs w:val="22"/>
        </w:rPr>
        <w:t xml:space="preserve">главный редактор РИА "Архитектурные сезоны" </w:t>
      </w:r>
      <w:hyperlink r:id="rId25">
        <w:r>
          <w:rPr>
            <w:rStyle w:val="-"/>
            <w:rFonts w:ascii="Arial" w:hAnsi="Arial"/>
            <w:sz w:val="22"/>
            <w:szCs w:val="22"/>
          </w:rPr>
          <w:t>http://www.archiseasons.ru</w:t>
        </w:r>
      </w:hyperlink>
      <w:r>
        <w:rPr>
          <w:rFonts w:ascii="Arial" w:hAnsi="Arial"/>
          <w:sz w:val="22"/>
          <w:szCs w:val="22"/>
        </w:rPr>
        <w:t xml:space="preserve"> </w:t>
      </w:r>
    </w:p>
    <w:p w:rsidR="000300FF" w:rsidRDefault="00B4442F">
      <w:pPr>
        <w:pStyle w:val="a7"/>
      </w:pPr>
      <w:r>
        <w:rPr>
          <w:rFonts w:ascii="Arial" w:hAnsi="Arial"/>
          <w:sz w:val="22"/>
          <w:szCs w:val="22"/>
        </w:rPr>
        <w:t xml:space="preserve">8-981-877-85-32, </w:t>
      </w:r>
      <w:hyperlink r:id="rId26">
        <w:r>
          <w:rPr>
            <w:rStyle w:val="-"/>
            <w:rFonts w:ascii="Arial" w:hAnsi="Arial"/>
            <w:sz w:val="22"/>
            <w:szCs w:val="22"/>
          </w:rPr>
          <w:t>elena804@mail.ru</w:t>
        </w:r>
      </w:hyperlink>
      <w:r>
        <w:rPr>
          <w:sz w:val="22"/>
          <w:szCs w:val="22"/>
        </w:rPr>
        <w:t xml:space="preserve">, </w:t>
      </w:r>
    </w:p>
    <w:p w:rsidR="000300FF" w:rsidRDefault="000300FF">
      <w:pPr>
        <w:pStyle w:val="a7"/>
        <w:rPr>
          <w:sz w:val="22"/>
          <w:szCs w:val="22"/>
        </w:rPr>
      </w:pPr>
    </w:p>
    <w:p w:rsidR="000300FF" w:rsidRDefault="00B4442F">
      <w:pPr>
        <w:pStyle w:val="a7"/>
      </w:pPr>
      <w:r>
        <w:rPr>
          <w:rFonts w:ascii="Arial" w:hAnsi="Arial"/>
          <w:sz w:val="22"/>
          <w:szCs w:val="22"/>
        </w:rPr>
        <w:t xml:space="preserve">координатор: </w:t>
      </w:r>
      <w:proofErr w:type="spellStart"/>
      <w:r>
        <w:rPr>
          <w:rFonts w:ascii="Arial" w:hAnsi="Arial"/>
          <w:sz w:val="22"/>
          <w:szCs w:val="22"/>
        </w:rPr>
        <w:t>Абалова</w:t>
      </w:r>
      <w:proofErr w:type="spellEnd"/>
      <w:r>
        <w:rPr>
          <w:rFonts w:ascii="Arial" w:hAnsi="Arial"/>
          <w:sz w:val="22"/>
          <w:szCs w:val="22"/>
        </w:rPr>
        <w:t xml:space="preserve"> Анна, 8-911-210-76-10, </w:t>
      </w:r>
      <w:hyperlink r:id="rId27">
        <w:r>
          <w:rPr>
            <w:rStyle w:val="-"/>
            <w:rFonts w:ascii="Arial" w:hAnsi="Arial"/>
            <w:sz w:val="22"/>
            <w:szCs w:val="22"/>
            <w:lang w:val="en-US"/>
          </w:rPr>
          <w:t>abalova</w:t>
        </w:r>
        <w:r>
          <w:rPr>
            <w:rStyle w:val="-"/>
            <w:rFonts w:ascii="Arial" w:hAnsi="Arial"/>
            <w:sz w:val="22"/>
            <w:szCs w:val="22"/>
          </w:rPr>
          <w:t>@</w:t>
        </w:r>
        <w:r>
          <w:rPr>
            <w:rStyle w:val="-"/>
            <w:rFonts w:ascii="Arial" w:hAnsi="Arial"/>
            <w:sz w:val="22"/>
            <w:szCs w:val="22"/>
            <w:lang w:val="en-US"/>
          </w:rPr>
          <w:t>mail</w:t>
        </w:r>
        <w:r>
          <w:rPr>
            <w:rStyle w:val="-"/>
            <w:rFonts w:ascii="Arial" w:hAnsi="Arial"/>
            <w:sz w:val="22"/>
            <w:szCs w:val="22"/>
          </w:rPr>
          <w:t>.</w:t>
        </w:r>
        <w:proofErr w:type="spellStart"/>
        <w:r>
          <w:rPr>
            <w:rStyle w:val="-"/>
            <w:rFonts w:ascii="Arial" w:hAnsi="Arial"/>
            <w:sz w:val="22"/>
            <w:szCs w:val="22"/>
            <w:lang w:val="en-US"/>
          </w:rPr>
          <w:t>ru</w:t>
        </w:r>
        <w:proofErr w:type="spellEnd"/>
      </w:hyperlink>
    </w:p>
    <w:p w:rsidR="000300FF" w:rsidRDefault="000300FF">
      <w:pPr>
        <w:rPr>
          <w:sz w:val="22"/>
          <w:szCs w:val="22"/>
        </w:rPr>
      </w:pPr>
    </w:p>
    <w:p w:rsidR="000300FF" w:rsidRDefault="000300FF"/>
    <w:sectPr w:rsidR="000300FF">
      <w:headerReference w:type="default" r:id="rId28"/>
      <w:footerReference w:type="default" r:id="rId29"/>
      <w:pgSz w:w="11906" w:h="16838"/>
      <w:pgMar w:top="564" w:right="1133" w:bottom="110" w:left="1701" w:header="336" w:footer="3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8AB" w:rsidRDefault="00EA68AB">
      <w:r>
        <w:separator/>
      </w:r>
    </w:p>
  </w:endnote>
  <w:endnote w:type="continuationSeparator" w:id="0">
    <w:p w:rsidR="00EA68AB" w:rsidRDefault="00EA6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FF" w:rsidRDefault="00B4442F">
    <w:pPr>
      <w:pStyle w:val="ae"/>
      <w:tabs>
        <w:tab w:val="center" w:pos="4536"/>
        <w:tab w:val="right" w:pos="9072"/>
      </w:tabs>
    </w:pPr>
    <w:r>
      <w:rPr>
        <w:sz w:val="20"/>
        <w:szCs w:val="20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8AB" w:rsidRDefault="00EA68AB">
      <w:r>
        <w:separator/>
      </w:r>
    </w:p>
  </w:footnote>
  <w:footnote w:type="continuationSeparator" w:id="0">
    <w:p w:rsidR="00EA68AB" w:rsidRDefault="00EA68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FF" w:rsidRDefault="000300FF">
    <w:pPr>
      <w:jc w:val="center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F"/>
    <w:rsid w:val="000300FF"/>
    <w:rsid w:val="006F15F7"/>
    <w:rsid w:val="00A208D7"/>
    <w:rsid w:val="00B4442F"/>
    <w:rsid w:val="00EA68AB"/>
    <w:rsid w:val="00F0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hd w:val="clear" w:color="auto" w:fill="FFFFFF"/>
      <w:suppressAutoHyphens/>
    </w:pPr>
    <w:rPr>
      <w:color w:val="00000A"/>
      <w:sz w:val="24"/>
      <w:szCs w:val="24"/>
      <w:lang w:eastAsia="zh-CN"/>
    </w:rPr>
  </w:style>
  <w:style w:type="paragraph" w:styleId="1">
    <w:name w:val="heading 1"/>
    <w:basedOn w:val="a0"/>
    <w:pPr>
      <w:outlineLvl w:val="0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2">
    <w:name w:val="Основной шрифт абзаца2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0">
    <w:name w:val="Основной шрифт абзаца1"/>
  </w:style>
  <w:style w:type="character" w:customStyle="1" w:styleId="-">
    <w:name w:val="Интернет-ссылка"/>
    <w:rPr>
      <w:color w:val="0000FF"/>
      <w:u w:val="single"/>
    </w:rPr>
  </w:style>
  <w:style w:type="character" w:styleId="a4">
    <w:name w:val="Strong"/>
    <w:qFormat/>
    <w:rPr>
      <w:b/>
      <w:bCs/>
    </w:rPr>
  </w:style>
  <w:style w:type="character" w:styleId="a5">
    <w:name w:val="Emphasis"/>
    <w:qFormat/>
    <w:rPr>
      <w:i/>
      <w:iCs/>
    </w:rPr>
  </w:style>
  <w:style w:type="character" w:customStyle="1" w:styleId="apple-converted-space">
    <w:name w:val="apple-converted-space"/>
    <w:basedOn w:val="10"/>
  </w:style>
  <w:style w:type="character" w:customStyle="1" w:styleId="a6">
    <w:name w:val="Текст выноски Знак"/>
    <w:basedOn w:val="a1"/>
    <w:uiPriority w:val="99"/>
    <w:semiHidden/>
    <w:rsid w:val="006C6660"/>
    <w:rPr>
      <w:rFonts w:ascii="Tahoma" w:hAnsi="Tahoma" w:cs="Tahoma"/>
      <w:sz w:val="16"/>
      <w:szCs w:val="16"/>
      <w:lang w:eastAsia="zh-CN"/>
    </w:rPr>
  </w:style>
  <w:style w:type="paragraph" w:customStyle="1" w:styleId="a0">
    <w:name w:val="Заголовок"/>
    <w:basedOn w:val="a"/>
    <w:next w:val="a7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"/>
    <w:pPr>
      <w:suppressLineNumbers/>
    </w:pPr>
    <w:rPr>
      <w:rFonts w:cs="Mangal"/>
    </w:rPr>
  </w:style>
  <w:style w:type="paragraph" w:customStyle="1" w:styleId="ab">
    <w:name w:val="Заглавие"/>
    <w:basedOn w:val="a"/>
    <w:pPr>
      <w:suppressLineNumbers/>
      <w:spacing w:before="120" w:after="120"/>
    </w:pPr>
    <w:rPr>
      <w:rFonts w:cs="Mangal"/>
      <w:i/>
      <w:iCs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70">
    <w:name w:val="Указатель7"/>
    <w:basedOn w:val="a"/>
    <w:pPr>
      <w:suppressLineNumbers/>
    </w:pPr>
    <w:rPr>
      <w:rFonts w:cs="Mangal"/>
    </w:rPr>
  </w:style>
  <w:style w:type="paragraph" w:customStyle="1" w:styleId="60">
    <w:name w:val="Название объекта6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61">
    <w:name w:val="Указатель6"/>
    <w:basedOn w:val="a"/>
    <w:pPr>
      <w:suppressLineNumbers/>
    </w:pPr>
    <w:rPr>
      <w:rFonts w:cs="Mangal"/>
    </w:rPr>
  </w:style>
  <w:style w:type="paragraph" w:customStyle="1" w:styleId="50">
    <w:name w:val="Название объекта5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0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Normal (Web)"/>
    <w:basedOn w:val="a"/>
    <w:pPr>
      <w:spacing w:before="280" w:after="280"/>
    </w:pPr>
  </w:style>
  <w:style w:type="paragraph" w:customStyle="1" w:styleId="style13345776130000000367msonormal">
    <w:name w:val="style_13345776130000000367msonormal"/>
    <w:basedOn w:val="a"/>
    <w:pPr>
      <w:spacing w:before="280" w:after="280"/>
    </w:pPr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paragraph" w:styleId="af2">
    <w:name w:val="Balloon Text"/>
    <w:basedOn w:val="a"/>
    <w:uiPriority w:val="99"/>
    <w:semiHidden/>
    <w:unhideWhenUsed/>
    <w:rsid w:val="006C6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hd w:val="clear" w:color="auto" w:fill="FFFFFF"/>
      <w:suppressAutoHyphens/>
    </w:pPr>
    <w:rPr>
      <w:color w:val="00000A"/>
      <w:sz w:val="24"/>
      <w:szCs w:val="24"/>
      <w:lang w:eastAsia="zh-CN"/>
    </w:rPr>
  </w:style>
  <w:style w:type="paragraph" w:styleId="1">
    <w:name w:val="heading 1"/>
    <w:basedOn w:val="a0"/>
    <w:pPr>
      <w:outlineLvl w:val="0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2">
    <w:name w:val="Основной шрифт абзаца2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0">
    <w:name w:val="Основной шрифт абзаца1"/>
  </w:style>
  <w:style w:type="character" w:customStyle="1" w:styleId="-">
    <w:name w:val="Интернет-ссылка"/>
    <w:rPr>
      <w:color w:val="0000FF"/>
      <w:u w:val="single"/>
    </w:rPr>
  </w:style>
  <w:style w:type="character" w:styleId="a4">
    <w:name w:val="Strong"/>
    <w:qFormat/>
    <w:rPr>
      <w:b/>
      <w:bCs/>
    </w:rPr>
  </w:style>
  <w:style w:type="character" w:styleId="a5">
    <w:name w:val="Emphasis"/>
    <w:qFormat/>
    <w:rPr>
      <w:i/>
      <w:iCs/>
    </w:rPr>
  </w:style>
  <w:style w:type="character" w:customStyle="1" w:styleId="apple-converted-space">
    <w:name w:val="apple-converted-space"/>
    <w:basedOn w:val="10"/>
  </w:style>
  <w:style w:type="character" w:customStyle="1" w:styleId="a6">
    <w:name w:val="Текст выноски Знак"/>
    <w:basedOn w:val="a1"/>
    <w:uiPriority w:val="99"/>
    <w:semiHidden/>
    <w:rsid w:val="006C6660"/>
    <w:rPr>
      <w:rFonts w:ascii="Tahoma" w:hAnsi="Tahoma" w:cs="Tahoma"/>
      <w:sz w:val="16"/>
      <w:szCs w:val="16"/>
      <w:lang w:eastAsia="zh-CN"/>
    </w:rPr>
  </w:style>
  <w:style w:type="paragraph" w:customStyle="1" w:styleId="a0">
    <w:name w:val="Заголовок"/>
    <w:basedOn w:val="a"/>
    <w:next w:val="a7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"/>
    <w:pPr>
      <w:suppressLineNumbers/>
    </w:pPr>
    <w:rPr>
      <w:rFonts w:cs="Mangal"/>
    </w:rPr>
  </w:style>
  <w:style w:type="paragraph" w:customStyle="1" w:styleId="ab">
    <w:name w:val="Заглавие"/>
    <w:basedOn w:val="a"/>
    <w:pPr>
      <w:suppressLineNumbers/>
      <w:spacing w:before="120" w:after="120"/>
    </w:pPr>
    <w:rPr>
      <w:rFonts w:cs="Mangal"/>
      <w:i/>
      <w:iCs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70">
    <w:name w:val="Указатель7"/>
    <w:basedOn w:val="a"/>
    <w:pPr>
      <w:suppressLineNumbers/>
    </w:pPr>
    <w:rPr>
      <w:rFonts w:cs="Mangal"/>
    </w:rPr>
  </w:style>
  <w:style w:type="paragraph" w:customStyle="1" w:styleId="60">
    <w:name w:val="Название объекта6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61">
    <w:name w:val="Указатель6"/>
    <w:basedOn w:val="a"/>
    <w:pPr>
      <w:suppressLineNumbers/>
    </w:pPr>
    <w:rPr>
      <w:rFonts w:cs="Mangal"/>
    </w:rPr>
  </w:style>
  <w:style w:type="paragraph" w:customStyle="1" w:styleId="50">
    <w:name w:val="Название объекта5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0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Normal (Web)"/>
    <w:basedOn w:val="a"/>
    <w:pPr>
      <w:spacing w:before="280" w:after="280"/>
    </w:pPr>
  </w:style>
  <w:style w:type="paragraph" w:customStyle="1" w:styleId="style13345776130000000367msonormal">
    <w:name w:val="style_13345776130000000367msonormal"/>
    <w:basedOn w:val="a"/>
    <w:pPr>
      <w:spacing w:before="280" w:after="280"/>
    </w:pPr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paragraph" w:styleId="af2">
    <w:name w:val="Balloon Text"/>
    <w:basedOn w:val="a"/>
    <w:uiPriority w:val="99"/>
    <w:semiHidden/>
    <w:unhideWhenUsed/>
    <w:rsid w:val="006C6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mailto:elena804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://www.archiseasons.ru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abalova@mail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27039</TotalTime>
  <Pages>3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Президенту Международной</vt:lpstr>
    </vt:vector>
  </TitlesOfParts>
  <Company>SPecialiST RePack</Company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Президенту Международной</dc:title>
  <dc:creator>М</dc:creator>
  <cp:lastModifiedBy>Алексей</cp:lastModifiedBy>
  <cp:revision>240</cp:revision>
  <cp:lastPrinted>2016-04-18T11:52:00Z</cp:lastPrinted>
  <dcterms:created xsi:type="dcterms:W3CDTF">2016-04-07T22:36:00Z</dcterms:created>
  <dcterms:modified xsi:type="dcterms:W3CDTF">2016-04-21T16:16:00Z</dcterms:modified>
  <dc:language>ru-RU</dc:language>
</cp:coreProperties>
</file>