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588" w:rsidRDefault="009F1588" w:rsidP="0066347B">
      <w:pPr>
        <w:rPr>
          <w:rFonts w:cstheme="minorHAnsi"/>
          <w:lang w:val="ru-RU"/>
        </w:rPr>
      </w:pPr>
    </w:p>
    <w:p w:rsidR="008F5CF1" w:rsidRDefault="008F5CF1" w:rsidP="0066347B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drawing>
          <wp:inline distT="0" distB="0" distL="0" distR="0">
            <wp:extent cx="6300470" cy="8914913"/>
            <wp:effectExtent l="19050" t="0" r="5080" b="0"/>
            <wp:docPr id="11" name="Рисунок 8" descr="D:\ДНИ АРХ 2013\ЯПОНЦЫ\Af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НИ АРХ 2013\ЯПОНЦЫ\Afish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8C" w:rsidRDefault="00DD5C8C" w:rsidP="0066347B">
      <w:pPr>
        <w:rPr>
          <w:rFonts w:cstheme="minorHAnsi"/>
          <w:lang w:val="ru-RU"/>
        </w:rPr>
      </w:pPr>
    </w:p>
    <w:p w:rsidR="00B444AB" w:rsidRPr="00CF143C" w:rsidRDefault="00B444AB" w:rsidP="00342DE6">
      <w:pPr>
        <w:ind w:right="-568"/>
        <w:rPr>
          <w:rFonts w:ascii="Tahoma" w:hAnsi="Tahoma" w:cs="Tahoma"/>
          <w:b/>
          <w:color w:val="333333"/>
          <w:sz w:val="28"/>
          <w:szCs w:val="28"/>
          <w:shd w:val="clear" w:color="auto" w:fill="FFFFFF"/>
          <w:lang w:val="ru-RU"/>
        </w:rPr>
      </w:pPr>
      <w:r w:rsidRPr="00CF143C">
        <w:rPr>
          <w:rFonts w:ascii="Tahoma" w:hAnsi="Tahoma" w:cs="Tahoma"/>
          <w:b/>
          <w:color w:val="333333"/>
          <w:sz w:val="28"/>
          <w:szCs w:val="28"/>
          <w:shd w:val="clear" w:color="auto" w:fill="FFFFFF"/>
          <w:lang w:val="ru-RU"/>
        </w:rPr>
        <w:t>В рамках фестиваля «Международный день архитектуры»</w:t>
      </w:r>
    </w:p>
    <w:p w:rsidR="00B444AB" w:rsidRPr="00CF143C" w:rsidRDefault="00B444AB" w:rsidP="00342DE6">
      <w:pPr>
        <w:ind w:right="-568"/>
        <w:rPr>
          <w:rFonts w:ascii="Tahoma" w:hAnsi="Tahoma" w:cs="Tahoma"/>
          <w:b/>
          <w:color w:val="333333"/>
          <w:sz w:val="28"/>
          <w:szCs w:val="28"/>
          <w:shd w:val="clear" w:color="auto" w:fill="FFFFFF"/>
          <w:lang w:val="ru-RU"/>
        </w:rPr>
      </w:pPr>
      <w:r w:rsidRPr="00CF143C">
        <w:rPr>
          <w:rFonts w:ascii="Tahoma" w:hAnsi="Tahoma" w:cs="Tahoma"/>
          <w:b/>
          <w:color w:val="333333"/>
          <w:sz w:val="28"/>
          <w:szCs w:val="28"/>
          <w:shd w:val="clear" w:color="auto" w:fill="FFFFFF"/>
          <w:lang w:val="ru-RU"/>
        </w:rPr>
        <w:t>открывается выставка с</w:t>
      </w:r>
      <w:r w:rsidR="001D7B40">
        <w:rPr>
          <w:rFonts w:ascii="Tahoma" w:hAnsi="Tahoma" w:cs="Tahoma"/>
          <w:b/>
          <w:color w:val="333333"/>
          <w:sz w:val="28"/>
          <w:szCs w:val="28"/>
          <w:shd w:val="clear" w:color="auto" w:fill="FFFFFF"/>
          <w:lang w:val="ru-RU"/>
        </w:rPr>
        <w:t>овременной японской архитектуры</w:t>
      </w:r>
    </w:p>
    <w:p w:rsidR="00CF143C" w:rsidRDefault="00CF143C" w:rsidP="00B444AB">
      <w:pPr>
        <w:rPr>
          <w:rFonts w:ascii="Tahoma" w:hAnsi="Tahoma" w:cs="Tahoma"/>
          <w:color w:val="000000"/>
          <w:sz w:val="26"/>
          <w:szCs w:val="26"/>
          <w:shd w:val="clear" w:color="auto" w:fill="FFFFFF"/>
          <w:lang w:val="ru-RU"/>
        </w:rPr>
      </w:pPr>
    </w:p>
    <w:p w:rsidR="00B444AB" w:rsidRPr="00CF143C" w:rsidRDefault="00B444AB" w:rsidP="00CF143C">
      <w:pPr>
        <w:rPr>
          <w:rFonts w:ascii="Tahoma" w:hAnsi="Tahoma" w:cs="Tahoma"/>
          <w:color w:val="000000"/>
          <w:szCs w:val="24"/>
          <w:shd w:val="clear" w:color="auto" w:fill="FFFFFF"/>
          <w:lang w:val="ru-RU"/>
        </w:rPr>
      </w:pP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Экспозиция </w:t>
      </w:r>
      <w:r w:rsidR="00CF143C"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в Доме архитектора </w:t>
      </w: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получила название «Добрая японская архитектура» </w:t>
      </w:r>
      <w:r w:rsid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  </w:t>
      </w: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не случайно. В культуре Страны восходящего солнца внимательное и </w:t>
      </w:r>
      <w:r w:rsidR="00CF143C"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 </w:t>
      </w: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бережное </w:t>
      </w:r>
      <w:r w:rsidR="00CF143C"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  </w:t>
      </w: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отношение </w:t>
      </w:r>
      <w:r w:rsidR="00CF143C"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 </w:t>
      </w: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>к предмету выражается при помощи лексемы «добрый». И японская архитектура – добрая – по отношению к окружающей среде. Японцы воспринимают деятельность человека как составляющую природного процесса. Применительно</w:t>
      </w:r>
      <w:r w:rsid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               </w:t>
      </w: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 к архитектуре это означает, что авторы стремятся найти решение, которое базируется </w:t>
      </w:r>
      <w:r w:rsid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 xml:space="preserve"> </w:t>
      </w:r>
      <w:r w:rsidRPr="00CF143C">
        <w:rPr>
          <w:rFonts w:ascii="Tahoma" w:hAnsi="Tahoma" w:cs="Tahoma"/>
          <w:color w:val="000000"/>
          <w:szCs w:val="24"/>
          <w:shd w:val="clear" w:color="auto" w:fill="FFFFFF"/>
          <w:lang w:val="ru-RU"/>
        </w:rPr>
        <w:t>на использовании естественных преимуществ места, уважении к сложившемуся ландшафту.</w:t>
      </w:r>
    </w:p>
    <w:p w:rsidR="00CF143C" w:rsidRPr="00CF143C" w:rsidRDefault="00B444AB" w:rsidP="00CF143C">
      <w:pPr>
        <w:rPr>
          <w:rFonts w:ascii="Tahoma" w:hAnsi="Tahoma" w:cs="Tahoma"/>
          <w:szCs w:val="24"/>
          <w:lang w:val="ru-RU"/>
        </w:rPr>
      </w:pPr>
      <w:r w:rsidRPr="00CF143C">
        <w:rPr>
          <w:rFonts w:ascii="Tahoma" w:hAnsi="Tahoma" w:cs="Tahoma"/>
          <w:color w:val="333333"/>
          <w:szCs w:val="24"/>
          <w:shd w:val="clear" w:color="auto" w:fill="FFFFFF"/>
          <w:lang w:val="ru-RU"/>
        </w:rPr>
        <w:t xml:space="preserve"> </w:t>
      </w:r>
      <w:r w:rsidR="00342DE6" w:rsidRPr="00CF143C">
        <w:rPr>
          <w:rFonts w:ascii="Tahoma" w:hAnsi="Tahoma" w:cs="Tahoma"/>
          <w:color w:val="333333"/>
          <w:szCs w:val="24"/>
          <w:lang w:val="ru-RU"/>
        </w:rPr>
        <w:br/>
      </w:r>
      <w:r w:rsidR="00CF143C" w:rsidRPr="00CF143C">
        <w:rPr>
          <w:rFonts w:ascii="Tahoma" w:hAnsi="Tahoma" w:cs="Tahoma"/>
          <w:szCs w:val="24"/>
          <w:lang w:val="ru-RU"/>
        </w:rPr>
        <w:t xml:space="preserve">В современном мире «экология архитектуры» – это уже не только стандарты, защищающие человека от вредных воздействий, но и стандарты, ограждающие саму природу от воздействия человека. В японской традиционной архитектуре три элемента – человек, здание и природа не  противопоставляются друг другу, но сосуществуют </w:t>
      </w:r>
      <w:r w:rsidR="00CF143C">
        <w:rPr>
          <w:rFonts w:ascii="Tahoma" w:hAnsi="Tahoma" w:cs="Tahoma"/>
          <w:szCs w:val="24"/>
          <w:lang w:val="ru-RU"/>
        </w:rPr>
        <w:t xml:space="preserve">            </w:t>
      </w:r>
      <w:r w:rsidR="00CF143C" w:rsidRPr="00CF143C">
        <w:rPr>
          <w:rFonts w:ascii="Tahoma" w:hAnsi="Tahoma" w:cs="Tahoma"/>
          <w:szCs w:val="24"/>
          <w:lang w:val="ru-RU"/>
        </w:rPr>
        <w:t xml:space="preserve">в постоянном диалоге. Современные архитекторы Японии начала </w:t>
      </w:r>
      <w:r w:rsidR="00CF143C" w:rsidRPr="00CF143C">
        <w:rPr>
          <w:rFonts w:ascii="Tahoma" w:hAnsi="Tahoma" w:cs="Tahoma"/>
          <w:szCs w:val="24"/>
          <w:lang w:val="en-US"/>
        </w:rPr>
        <w:t>XXI</w:t>
      </w:r>
      <w:r w:rsidR="00CF143C" w:rsidRPr="00CF143C">
        <w:rPr>
          <w:rFonts w:ascii="Tahoma" w:hAnsi="Tahoma" w:cs="Tahoma"/>
          <w:szCs w:val="24"/>
          <w:lang w:val="ru-RU"/>
        </w:rPr>
        <w:t xml:space="preserve"> века предлагают оригинальные решения, в которых соединяются опыт и взгляд прошлого с инновациями настоящего. </w:t>
      </w:r>
    </w:p>
    <w:p w:rsidR="00CF143C" w:rsidRDefault="00CF143C" w:rsidP="00CF143C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drawing>
          <wp:inline distT="0" distB="0" distL="0" distR="0">
            <wp:extent cx="5943600" cy="3345542"/>
            <wp:effectExtent l="19050" t="0" r="0" b="0"/>
            <wp:docPr id="15" name="Рисунок 12" descr="D:\ДНИ АРХ 2013\ЯПОНЦЫ\07-09-2013_23-43-37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НИ АРХ 2013\ЯПОНЦЫ\07-09-2013_23-43-37\IMG_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30" cy="334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FF" w:rsidRDefault="00C643FF" w:rsidP="007B7D1C">
      <w:pPr>
        <w:shd w:val="clear" w:color="auto" w:fill="FFFFFF"/>
        <w:spacing w:line="240" w:lineRule="auto"/>
        <w:rPr>
          <w:rFonts w:ascii="Tahoma" w:hAnsi="Tahoma" w:cs="Tahoma"/>
          <w:color w:val="333333"/>
          <w:sz w:val="22"/>
          <w:shd w:val="clear" w:color="auto" w:fill="FFFFFF"/>
          <w:lang w:val="ru-RU"/>
        </w:rPr>
      </w:pPr>
    </w:p>
    <w:p w:rsidR="00CF143C" w:rsidRDefault="007B7D1C" w:rsidP="007B7D1C">
      <w:pPr>
        <w:shd w:val="clear" w:color="auto" w:fill="FFFFFF"/>
        <w:spacing w:line="240" w:lineRule="auto"/>
        <w:rPr>
          <w:rFonts w:ascii="Arial Narrow" w:hAnsi="Arial Narrow" w:cs="Tahoma"/>
          <w:color w:val="333333"/>
          <w:szCs w:val="24"/>
          <w:shd w:val="clear" w:color="auto" w:fill="FFFFFF"/>
          <w:lang w:val="ru-RU"/>
        </w:rPr>
      </w:pPr>
      <w:r w:rsidRPr="00CF143C">
        <w:rPr>
          <w:rFonts w:ascii="Tahoma" w:hAnsi="Tahoma" w:cs="Tahoma"/>
          <w:color w:val="333333"/>
          <w:sz w:val="22"/>
          <w:shd w:val="clear" w:color="auto" w:fill="FFFFFF"/>
          <w:lang w:val="ru-RU"/>
        </w:rPr>
        <w:t xml:space="preserve">Создатель выставки - </w:t>
      </w:r>
      <w:r w:rsidR="00342DE6" w:rsidRPr="00CF143C">
        <w:rPr>
          <w:rFonts w:ascii="Tahoma" w:hAnsi="Tahoma" w:cs="Tahoma"/>
          <w:color w:val="333333"/>
          <w:sz w:val="22"/>
          <w:shd w:val="clear" w:color="auto" w:fill="FFFFFF"/>
          <w:lang w:val="ru-RU"/>
        </w:rPr>
        <w:t xml:space="preserve"> </w:t>
      </w:r>
      <w:r w:rsidRPr="00CF143C">
        <w:rPr>
          <w:rFonts w:ascii="Tahoma" w:eastAsia="Times New Roman" w:hAnsi="Tahoma" w:cs="Tahoma"/>
          <w:sz w:val="22"/>
          <w:lang w:val="ru-RU"/>
        </w:rPr>
        <w:t>научный сотрудник московского НИИ Теории и Истории Архитектуры и Градостроительства</w:t>
      </w:r>
      <w:r w:rsidRPr="00CF143C">
        <w:rPr>
          <w:rFonts w:ascii="Tahoma" w:hAnsi="Tahoma" w:cs="Tahoma"/>
          <w:color w:val="333333"/>
          <w:sz w:val="22"/>
          <w:shd w:val="clear" w:color="auto" w:fill="FFFFFF"/>
          <w:lang w:val="ru-RU"/>
        </w:rPr>
        <w:t xml:space="preserve"> </w:t>
      </w:r>
      <w:r w:rsidR="00342DE6" w:rsidRPr="00CF143C">
        <w:rPr>
          <w:rFonts w:ascii="Tahoma" w:hAnsi="Tahoma" w:cs="Tahoma"/>
          <w:color w:val="333333"/>
          <w:sz w:val="22"/>
          <w:shd w:val="clear" w:color="auto" w:fill="FFFFFF"/>
          <w:lang w:val="ru-RU"/>
        </w:rPr>
        <w:t xml:space="preserve">Анна Гусева </w:t>
      </w:r>
      <w:r w:rsidRPr="00CF143C">
        <w:rPr>
          <w:rFonts w:ascii="Tahoma" w:eastAsia="Times New Roman" w:hAnsi="Tahoma" w:cs="Tahoma"/>
          <w:sz w:val="22"/>
          <w:lang w:val="ru-RU"/>
        </w:rPr>
        <w:t>защитила диссертацию на архитектурном факультете Токийского Университета</w:t>
      </w:r>
      <w:r w:rsidRPr="00CF143C">
        <w:rPr>
          <w:rFonts w:ascii="Tahoma" w:hAnsi="Tahoma" w:cs="Tahoma"/>
          <w:color w:val="333333"/>
          <w:sz w:val="22"/>
          <w:shd w:val="clear" w:color="auto" w:fill="FFFFFF"/>
          <w:lang w:val="ru-RU"/>
        </w:rPr>
        <w:t xml:space="preserve">. </w:t>
      </w:r>
      <w:r w:rsidRPr="00CF143C">
        <w:rPr>
          <w:rFonts w:ascii="Tahoma" w:hAnsi="Tahoma" w:cs="Tahoma"/>
          <w:color w:val="333333"/>
          <w:sz w:val="22"/>
          <w:shd w:val="clear" w:color="auto" w:fill="FFFFFF"/>
          <w:lang w:val="ru-RU"/>
        </w:rPr>
        <w:br/>
      </w:r>
      <w:r w:rsidRPr="00CF143C">
        <w:rPr>
          <w:rFonts w:ascii="Tahoma" w:hAnsi="Tahoma" w:cs="Tahoma"/>
          <w:color w:val="333333"/>
          <w:szCs w:val="24"/>
          <w:shd w:val="clear" w:color="auto" w:fill="FFFFFF"/>
          <w:lang w:val="ru-RU"/>
        </w:rPr>
        <w:t>Она рассказала</w:t>
      </w:r>
      <w:r w:rsidR="00CF143C" w:rsidRPr="00CF143C">
        <w:rPr>
          <w:rFonts w:ascii="Tahoma" w:hAnsi="Tahoma" w:cs="Tahoma"/>
          <w:color w:val="333333"/>
          <w:szCs w:val="24"/>
          <w:shd w:val="clear" w:color="auto" w:fill="FFFFFF"/>
          <w:lang w:val="ru-RU"/>
        </w:rPr>
        <w:t>:</w:t>
      </w:r>
      <w:r>
        <w:rPr>
          <w:rFonts w:ascii="Arial Narrow" w:hAnsi="Arial Narrow" w:cs="Tahoma"/>
          <w:color w:val="333333"/>
          <w:szCs w:val="24"/>
          <w:shd w:val="clear" w:color="auto" w:fill="FFFFFF"/>
          <w:lang w:val="ru-RU"/>
        </w:rPr>
        <w:t xml:space="preserve"> </w:t>
      </w:r>
    </w:p>
    <w:p w:rsidR="007B7D1C" w:rsidRPr="00CF143C" w:rsidRDefault="007B7D1C" w:rsidP="007B7D1C">
      <w:pPr>
        <w:shd w:val="clear" w:color="auto" w:fill="FFFFFF"/>
        <w:spacing w:line="240" w:lineRule="auto"/>
        <w:rPr>
          <w:rFonts w:ascii="Arial Narrow" w:eastAsia="Times New Roman" w:hAnsi="Arial Narrow" w:cs="Tahoma"/>
          <w:iCs/>
          <w:color w:val="000000"/>
          <w:szCs w:val="24"/>
          <w:lang w:val="ru-RU" w:eastAsia="ru-RU"/>
        </w:rPr>
      </w:pPr>
      <w:r w:rsidRPr="00CF143C">
        <w:rPr>
          <w:rFonts w:ascii="Arial Narrow" w:eastAsia="Times New Roman" w:hAnsi="Arial Narrow" w:cs="Tahoma"/>
          <w:color w:val="000000"/>
          <w:szCs w:val="24"/>
          <w:lang w:val="ru-RU" w:eastAsia="ru-RU"/>
        </w:rPr>
        <w:t>«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val="ru-RU" w:eastAsia="ru-RU"/>
        </w:rPr>
        <w:t xml:space="preserve">Японская компания 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eastAsia="ru-RU"/>
        </w:rPr>
        <w:t>Epson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val="ru-RU" w:eastAsia="ru-RU"/>
        </w:rPr>
        <w:t xml:space="preserve">, поддержавшая идею организации выставки, предложила, чтобы это были не очень известные, «не раскрученные» 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eastAsia="ru-RU"/>
        </w:rPr>
        <w:t> 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val="ru-RU" w:eastAsia="ru-RU"/>
        </w:rPr>
        <w:t xml:space="preserve">в России архитекторы. Новые лица, одним словом. Мы выбрали три бюро, творчество которых иллюстрирует разные </w:t>
      </w:r>
      <w:r w:rsidRPr="00CF143C">
        <w:rPr>
          <w:rFonts w:ascii="Arial Narrow" w:eastAsia="Times New Roman" w:hAnsi="Arial Narrow" w:cs="Tahoma"/>
          <w:color w:val="000000"/>
          <w:szCs w:val="24"/>
          <w:lang w:val="ru-RU" w:eastAsia="ru-RU"/>
        </w:rPr>
        <w:t>«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val="ru-RU" w:eastAsia="ru-RU"/>
        </w:rPr>
        <w:t>зеленые</w:t>
      </w:r>
      <w:r w:rsidRPr="00CF143C">
        <w:rPr>
          <w:rFonts w:ascii="Arial Narrow" w:eastAsia="Times New Roman" w:hAnsi="Arial Narrow" w:cs="Tahoma"/>
          <w:color w:val="000000"/>
          <w:szCs w:val="24"/>
          <w:lang w:val="ru-RU" w:eastAsia="ru-RU"/>
        </w:rPr>
        <w:t>»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eastAsia="ru-RU"/>
        </w:rPr>
        <w:t> 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val="ru-RU" w:eastAsia="ru-RU"/>
        </w:rPr>
        <w:t>подходы.</w:t>
      </w:r>
      <w:r w:rsidRPr="00CF143C">
        <w:rPr>
          <w:rFonts w:ascii="Arial Narrow" w:eastAsia="Times New Roman" w:hAnsi="Arial Narrow" w:cs="Tahoma"/>
          <w:iCs/>
          <w:color w:val="000000"/>
          <w:szCs w:val="24"/>
          <w:lang w:eastAsia="ru-RU"/>
        </w:rPr>
        <w:t> </w:t>
      </w:r>
    </w:p>
    <w:p w:rsidR="00CF143C" w:rsidRDefault="00CF143C" w:rsidP="001D7B40">
      <w:pPr>
        <w:shd w:val="clear" w:color="auto" w:fill="FFFFFF"/>
        <w:spacing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Georgia" w:eastAsia="Times New Roman" w:hAnsi="Georgia" w:cs="Times New Roman"/>
          <w:i/>
          <w:iCs/>
          <w:noProof/>
          <w:color w:val="000000"/>
          <w:sz w:val="26"/>
          <w:szCs w:val="26"/>
          <w:lang w:val="ru-RU" w:eastAsia="ru-RU"/>
        </w:rPr>
        <w:lastRenderedPageBreak/>
        <w:drawing>
          <wp:inline distT="0" distB="0" distL="0" distR="0">
            <wp:extent cx="1236950" cy="1790486"/>
            <wp:effectExtent l="19050" t="0" r="1300" b="0"/>
            <wp:docPr id="12" name="Рисунок 9" descr="D:\ДНИ АРХ 2013\ЯПОНЦЫ\архи\o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НИ АРХ 2013\ЯПОНЦЫ\архи\ot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35" cy="179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noProof/>
          <w:color w:val="000000"/>
          <w:sz w:val="26"/>
          <w:szCs w:val="26"/>
          <w:lang w:val="ru-RU" w:eastAsia="ru-RU"/>
        </w:rPr>
        <w:drawing>
          <wp:inline distT="0" distB="0" distL="0" distR="0">
            <wp:extent cx="2113928" cy="1581150"/>
            <wp:effectExtent l="19050" t="0" r="622" b="0"/>
            <wp:docPr id="13" name="Рисунок 10" descr="D:\ДНИ АРХ 2013\ЯПОНЦЫ\архи\KASHIHA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И АРХ 2013\ЯПОНЦЫ\архи\KASHIHARA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2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9B" w:rsidRDefault="00E41E9B" w:rsidP="001D7B40">
      <w:pPr>
        <w:shd w:val="clear" w:color="auto" w:fill="FFFFFF"/>
        <w:spacing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CF143C" w:rsidRPr="00CF143C" w:rsidRDefault="007B7D1C" w:rsidP="007B7D1C">
      <w:pPr>
        <w:shd w:val="clear" w:color="auto" w:fill="FFFFFF"/>
        <w:spacing w:line="240" w:lineRule="auto"/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</w:pPr>
      <w:proofErr w:type="spellStart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>Хироси</w:t>
      </w:r>
      <w:proofErr w:type="spellEnd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 xml:space="preserve"> </w:t>
      </w:r>
      <w:proofErr w:type="spellStart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>Ота</w:t>
      </w:r>
      <w:proofErr w:type="spellEnd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 xml:space="preserve"> и Тору </w:t>
      </w:r>
      <w:proofErr w:type="spellStart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>Касихара</w:t>
      </w:r>
      <w:proofErr w:type="spellEnd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 xml:space="preserve"> из бюро </w:t>
      </w:r>
      <w:r w:rsidRPr="00CF143C">
        <w:rPr>
          <w:rFonts w:ascii="Arial Narrow" w:eastAsia="Times New Roman" w:hAnsi="Arial Narrow" w:cs="Times New Roman"/>
          <w:iCs/>
          <w:color w:val="000000"/>
          <w:szCs w:val="24"/>
          <w:lang w:eastAsia="ru-RU"/>
        </w:rPr>
        <w:t>Design</w:t>
      </w:r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 xml:space="preserve"> </w:t>
      </w:r>
      <w:proofErr w:type="spellStart"/>
      <w:r w:rsidRPr="00CF143C">
        <w:rPr>
          <w:rFonts w:ascii="Arial Narrow" w:eastAsia="Times New Roman" w:hAnsi="Arial Narrow" w:cs="Times New Roman"/>
          <w:iCs/>
          <w:color w:val="000000"/>
          <w:szCs w:val="24"/>
          <w:lang w:eastAsia="ru-RU"/>
        </w:rPr>
        <w:t>Neuob</w:t>
      </w:r>
      <w:proofErr w:type="spellEnd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 xml:space="preserve"> в своих работах исследуют взаимоотношения человека и мегаполиса, занимаются регенерацией общественных пространств. Большую известность приобрел их проект </w:t>
      </w:r>
      <w:proofErr w:type="spellStart"/>
      <w:r w:rsidRPr="00CF143C">
        <w:rPr>
          <w:rFonts w:ascii="Arial Narrow" w:eastAsia="Times New Roman" w:hAnsi="Arial Narrow" w:cs="Times New Roman"/>
          <w:iCs/>
          <w:color w:val="000000"/>
          <w:szCs w:val="24"/>
          <w:lang w:eastAsia="ru-RU"/>
        </w:rPr>
        <w:t>Picno</w:t>
      </w:r>
      <w:proofErr w:type="spellEnd"/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 xml:space="preserve"> </w:t>
      </w:r>
      <w:r w:rsidRPr="00CF143C">
        <w:rPr>
          <w:rFonts w:ascii="Arial Narrow" w:eastAsia="Times New Roman" w:hAnsi="Arial Narrow" w:cs="Times New Roman"/>
          <w:iCs/>
          <w:color w:val="000000"/>
          <w:szCs w:val="24"/>
          <w:lang w:eastAsia="ru-RU"/>
        </w:rPr>
        <w:t>Polis</w:t>
      </w:r>
      <w:r w:rsidRPr="00CF143C"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  <w:t xml:space="preserve"> – создание рекреационных зон с использованием передвижных газонов.</w:t>
      </w:r>
    </w:p>
    <w:p w:rsidR="00CF143C" w:rsidRPr="00CF143C" w:rsidRDefault="00CF143C" w:rsidP="007B7D1C">
      <w:pPr>
        <w:shd w:val="clear" w:color="auto" w:fill="FFFFFF"/>
        <w:spacing w:line="240" w:lineRule="auto"/>
        <w:rPr>
          <w:rFonts w:ascii="Arial Narrow" w:eastAsia="Times New Roman" w:hAnsi="Arial Narrow" w:cs="Times New Roman"/>
          <w:iCs/>
          <w:color w:val="000000"/>
          <w:szCs w:val="24"/>
          <w:lang w:val="ru-RU" w:eastAsia="ru-RU"/>
        </w:rPr>
      </w:pPr>
    </w:p>
    <w:p w:rsidR="00CF143C" w:rsidRDefault="001D7B40" w:rsidP="001D7B40">
      <w:pPr>
        <w:shd w:val="clear" w:color="auto" w:fill="FFFFFF"/>
        <w:spacing w:line="240" w:lineRule="auto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Georgia" w:eastAsia="Times New Roman" w:hAnsi="Georgia" w:cs="Times New Roman"/>
          <w:i/>
          <w:iCs/>
          <w:noProof/>
          <w:color w:val="000000"/>
          <w:sz w:val="26"/>
          <w:szCs w:val="26"/>
          <w:lang w:val="ru-RU" w:eastAsia="ru-RU"/>
        </w:rPr>
        <w:drawing>
          <wp:inline distT="0" distB="0" distL="0" distR="0">
            <wp:extent cx="1857375" cy="1857375"/>
            <wp:effectExtent l="19050" t="0" r="9525" b="0"/>
            <wp:docPr id="16" name="Рисунок 13" descr="D:\ДНИ АРХ 2013\ЯПОНЦЫ\suep_portrait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НИ АРХ 2013\ЯПОНЦЫ\suep_portrait1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9B" w:rsidRDefault="00E41E9B" w:rsidP="001D7B40">
      <w:pPr>
        <w:shd w:val="clear" w:color="auto" w:fill="FFFFFF"/>
        <w:spacing w:line="240" w:lineRule="auto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1D7B40" w:rsidRDefault="001D7B40" w:rsidP="001D7B4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1D7B40" w:rsidRPr="001D7B40" w:rsidRDefault="007B7D1C" w:rsidP="007B7D1C">
      <w:pPr>
        <w:shd w:val="clear" w:color="auto" w:fill="FFFFFF"/>
        <w:spacing w:line="240" w:lineRule="auto"/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</w:pPr>
      <w:r w:rsidRPr="0046746D"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Основатели бюро </w:t>
      </w:r>
      <w:r w:rsidRPr="001D7B40">
        <w:rPr>
          <w:rFonts w:ascii="Arial Narrow" w:eastAsia="Times New Roman" w:hAnsi="Arial Narrow" w:cs="Times New Roman"/>
          <w:iCs/>
          <w:color w:val="000000"/>
          <w:sz w:val="22"/>
          <w:lang w:eastAsia="ru-RU"/>
        </w:rPr>
        <w:t>SUEP</w:t>
      </w:r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</w:t>
      </w:r>
      <w:proofErr w:type="spellStart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>Хирокадзу</w:t>
      </w:r>
      <w:proofErr w:type="spellEnd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и </w:t>
      </w:r>
      <w:proofErr w:type="spellStart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>Йоко</w:t>
      </w:r>
      <w:proofErr w:type="spellEnd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</w:t>
      </w:r>
      <w:proofErr w:type="spellStart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>Суэмицу</w:t>
      </w:r>
      <w:proofErr w:type="spellEnd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демонстрируют свое видение проблемы взаимодействия архитектуры и ландшафта, стремятся интегрировать </w:t>
      </w:r>
      <w:proofErr w:type="spellStart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>экотехнологии</w:t>
      </w:r>
      <w:proofErr w:type="spellEnd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в архитектурную форму. </w:t>
      </w:r>
    </w:p>
    <w:p w:rsidR="001D7B40" w:rsidRDefault="001D7B40" w:rsidP="007B7D1C">
      <w:pPr>
        <w:shd w:val="clear" w:color="auto" w:fill="FFFFFF"/>
        <w:spacing w:line="240" w:lineRule="auto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1D7B40" w:rsidRDefault="001D7B40" w:rsidP="007B7D1C">
      <w:pPr>
        <w:shd w:val="clear" w:color="auto" w:fill="FFFFFF"/>
        <w:spacing w:line="240" w:lineRule="auto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1D7B40" w:rsidRDefault="001D7B40" w:rsidP="007B7D1C">
      <w:pPr>
        <w:shd w:val="clear" w:color="auto" w:fill="FFFFFF"/>
        <w:spacing w:line="240" w:lineRule="auto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1D7B40" w:rsidRDefault="001D7B40" w:rsidP="001D7B40">
      <w:pPr>
        <w:shd w:val="clear" w:color="auto" w:fill="FFFFFF"/>
        <w:spacing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Georgia" w:eastAsia="Times New Roman" w:hAnsi="Georgia" w:cs="Times New Roman"/>
          <w:i/>
          <w:iCs/>
          <w:noProof/>
          <w:color w:val="000000"/>
          <w:sz w:val="26"/>
          <w:szCs w:val="26"/>
          <w:lang w:val="ru-RU" w:eastAsia="ru-RU"/>
        </w:rPr>
        <w:drawing>
          <wp:inline distT="0" distB="0" distL="0" distR="0">
            <wp:extent cx="1514475" cy="2019695"/>
            <wp:effectExtent l="19050" t="0" r="9525" b="0"/>
            <wp:docPr id="17" name="Рисунок 14" descr="D:\ДНИ АРХ 2013\ЯПОНЦЫ\архи\Taira Nishizawa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НИ АРХ 2013\ЯПОНЦЫ\архи\Taira Nishizawa_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98" cy="202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9B" w:rsidRDefault="00E41E9B" w:rsidP="001D7B40">
      <w:pPr>
        <w:shd w:val="clear" w:color="auto" w:fill="FFFFFF"/>
        <w:spacing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E41E9B" w:rsidRDefault="00E41E9B" w:rsidP="001D7B40">
      <w:pPr>
        <w:shd w:val="clear" w:color="auto" w:fill="FFFFFF"/>
        <w:spacing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val="ru-RU" w:eastAsia="ru-RU"/>
        </w:rPr>
      </w:pPr>
    </w:p>
    <w:p w:rsidR="007B7D1C" w:rsidRPr="001D7B40" w:rsidRDefault="007B7D1C" w:rsidP="007B7D1C">
      <w:pPr>
        <w:shd w:val="clear" w:color="auto" w:fill="FFFFFF"/>
        <w:spacing w:line="240" w:lineRule="auto"/>
        <w:rPr>
          <w:rFonts w:ascii="Arial Narrow" w:eastAsia="Times New Roman" w:hAnsi="Arial Narrow" w:cs="Times New Roman"/>
          <w:color w:val="000000"/>
          <w:sz w:val="22"/>
          <w:lang w:val="ru-RU" w:eastAsia="ru-RU"/>
        </w:rPr>
      </w:pPr>
      <w:proofErr w:type="spellStart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>Тайра</w:t>
      </w:r>
      <w:proofErr w:type="spellEnd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</w:t>
      </w:r>
      <w:proofErr w:type="spellStart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>Нисидзава</w:t>
      </w:r>
      <w:proofErr w:type="spellEnd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пытается встроить «живые» структуры в конструкции зданий. Любимый материал </w:t>
      </w:r>
      <w:proofErr w:type="spellStart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>Нисидзавы</w:t>
      </w:r>
      <w:proofErr w:type="spellEnd"/>
      <w:r w:rsidRPr="001D7B40">
        <w:rPr>
          <w:rFonts w:ascii="Arial Narrow" w:eastAsia="Times New Roman" w:hAnsi="Arial Narrow" w:cs="Times New Roman"/>
          <w:iCs/>
          <w:color w:val="000000"/>
          <w:sz w:val="22"/>
          <w:lang w:val="ru-RU" w:eastAsia="ru-RU"/>
        </w:rPr>
        <w:t xml:space="preserve"> – дерево.</w:t>
      </w:r>
      <w:r w:rsidRPr="001D7B40">
        <w:rPr>
          <w:rFonts w:ascii="Arial Narrow" w:eastAsia="Times New Roman" w:hAnsi="Arial Narrow" w:cs="Times New Roman"/>
          <w:iCs/>
          <w:color w:val="000000"/>
          <w:sz w:val="22"/>
          <w:lang w:eastAsia="ru-RU"/>
        </w:rPr>
        <w:t> </w:t>
      </w:r>
    </w:p>
    <w:p w:rsidR="007B7D1C" w:rsidRPr="001D7B40" w:rsidRDefault="007B7D1C" w:rsidP="007B7D1C">
      <w:pPr>
        <w:rPr>
          <w:rFonts w:ascii="Arial Narrow" w:hAnsi="Arial Narrow"/>
          <w:sz w:val="22"/>
          <w:lang w:val="ru-RU"/>
        </w:rPr>
      </w:pPr>
    </w:p>
    <w:p w:rsidR="007B7D1C" w:rsidRDefault="007B7D1C" w:rsidP="00342DE6">
      <w:pPr>
        <w:ind w:right="-568"/>
        <w:rPr>
          <w:rFonts w:ascii="Arial Narrow" w:hAnsi="Arial Narrow" w:cs="Tahoma"/>
          <w:color w:val="333333"/>
          <w:szCs w:val="24"/>
          <w:shd w:val="clear" w:color="auto" w:fill="FFFFFF"/>
          <w:lang w:val="ru-RU"/>
        </w:rPr>
      </w:pPr>
    </w:p>
    <w:p w:rsidR="001D7B40" w:rsidRDefault="001D7B40" w:rsidP="00342DE6">
      <w:pPr>
        <w:ind w:right="-568"/>
        <w:rPr>
          <w:rFonts w:ascii="Arial Narrow" w:hAnsi="Arial Narrow" w:cs="Tahoma"/>
          <w:color w:val="333333"/>
          <w:szCs w:val="24"/>
          <w:shd w:val="clear" w:color="auto" w:fill="FFFFFF"/>
          <w:lang w:val="ru-RU"/>
        </w:rPr>
      </w:pPr>
    </w:p>
    <w:p w:rsidR="001D7B40" w:rsidRDefault="001D7B40" w:rsidP="00342DE6">
      <w:pPr>
        <w:ind w:right="-568"/>
        <w:rPr>
          <w:rFonts w:ascii="Arial Narrow" w:hAnsi="Arial Narrow" w:cs="Tahoma"/>
          <w:color w:val="333333"/>
          <w:szCs w:val="24"/>
          <w:shd w:val="clear" w:color="auto" w:fill="FFFFFF"/>
          <w:lang w:val="ru-RU"/>
        </w:rPr>
      </w:pPr>
      <w:r>
        <w:rPr>
          <w:rFonts w:ascii="Arial Narrow" w:hAnsi="Arial Narrow" w:cs="Tahoma"/>
          <w:noProof/>
          <w:color w:val="333333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300470" cy="3698747"/>
            <wp:effectExtent l="19050" t="0" r="5080" b="0"/>
            <wp:docPr id="18" name="Рисунок 15" descr="D:\ДНИ АРХ 2013\СЕТЬ\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НИ АРХ 2013\СЕТЬ\н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1C" w:rsidRDefault="007B7D1C" w:rsidP="00342DE6">
      <w:pPr>
        <w:ind w:right="-568"/>
        <w:rPr>
          <w:rFonts w:ascii="Arial Narrow" w:hAnsi="Arial Narrow" w:cs="Tahoma"/>
          <w:color w:val="333333"/>
          <w:szCs w:val="24"/>
          <w:shd w:val="clear" w:color="auto" w:fill="FFFFFF"/>
          <w:lang w:val="ru-RU"/>
        </w:rPr>
      </w:pPr>
    </w:p>
    <w:p w:rsidR="00342DE6" w:rsidRDefault="00342DE6" w:rsidP="0066347B">
      <w:pPr>
        <w:rPr>
          <w:rFonts w:cstheme="minorHAnsi"/>
          <w:lang w:val="ru-RU"/>
        </w:rPr>
      </w:pPr>
    </w:p>
    <w:p w:rsidR="00C20BE9" w:rsidRDefault="00C20BE9" w:rsidP="0066347B">
      <w:pPr>
        <w:rPr>
          <w:rFonts w:cstheme="minorHAnsi"/>
          <w:lang w:val="ru-RU"/>
        </w:rPr>
      </w:pPr>
    </w:p>
    <w:p w:rsidR="00E41E9B" w:rsidRDefault="00E41E9B" w:rsidP="0066347B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drawing>
          <wp:inline distT="0" distB="0" distL="0" distR="0">
            <wp:extent cx="6300470" cy="4454629"/>
            <wp:effectExtent l="19050" t="0" r="5080" b="0"/>
            <wp:docPr id="19" name="Рисунок 16" descr="D:\ДНИ АРХ 2013\ЯПОНЦЫ\туалет\kumamoto-toile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НИ АРХ 2013\ЯПОНЦЫ\туалет\kumamoto-toilet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9B" w:rsidRDefault="00E41E9B" w:rsidP="0066347B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lastRenderedPageBreak/>
        <w:drawing>
          <wp:inline distT="0" distB="0" distL="0" distR="0">
            <wp:extent cx="6300470" cy="4559227"/>
            <wp:effectExtent l="19050" t="0" r="5080" b="0"/>
            <wp:docPr id="20" name="Рисунок 17" descr="D:\ДНИ АРХ 2013\ЯПОНЦЫ\галерея\housetowardsun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НИ АРХ 2013\ЯПОНЦЫ\галерея\housetowardsun_31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9B" w:rsidRDefault="00E41E9B" w:rsidP="0066347B">
      <w:pPr>
        <w:rPr>
          <w:rFonts w:cstheme="minorHAnsi"/>
          <w:lang w:val="ru-RU"/>
        </w:rPr>
      </w:pPr>
    </w:p>
    <w:p w:rsidR="00E41E9B" w:rsidRDefault="00E41E9B" w:rsidP="0066347B">
      <w:pPr>
        <w:rPr>
          <w:rFonts w:cstheme="minorHAnsi"/>
          <w:lang w:val="ru-RU"/>
        </w:rPr>
      </w:pPr>
    </w:p>
    <w:p w:rsidR="00E41E9B" w:rsidRDefault="00E41E9B" w:rsidP="0066347B">
      <w:pPr>
        <w:rPr>
          <w:rFonts w:cstheme="minorHAnsi"/>
          <w:lang w:val="ru-RU"/>
        </w:rPr>
      </w:pPr>
    </w:p>
    <w:p w:rsidR="00C20BE9" w:rsidRDefault="00C20BE9" w:rsidP="0066347B">
      <w:pPr>
        <w:rPr>
          <w:rFonts w:cstheme="minorHAnsi"/>
          <w:lang w:val="ru-RU"/>
        </w:rPr>
      </w:pPr>
    </w:p>
    <w:p w:rsidR="003E2139" w:rsidRDefault="0046746D">
      <w:pPr>
        <w:rPr>
          <w:lang w:val="ru-RU"/>
        </w:rPr>
      </w:pPr>
      <w:r>
        <w:rPr>
          <w:rFonts w:cstheme="minorHAnsi"/>
          <w:noProof/>
          <w:lang w:val="ru-RU" w:eastAsia="ru-RU"/>
        </w:rPr>
        <w:drawing>
          <wp:inline distT="0" distB="0" distL="0" distR="0">
            <wp:extent cx="1990725" cy="1228843"/>
            <wp:effectExtent l="19050" t="0" r="9525" b="0"/>
            <wp:docPr id="3" name="Рисунок 1" descr="D:\ДНИ АРХ 2013\ЛОГО с да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АРХ 2013\ЛОГО с датам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2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D" w:rsidRDefault="0046746D" w:rsidP="00E41E9B">
      <w:pPr>
        <w:pStyle w:val="a3"/>
        <w:shd w:val="clear" w:color="auto" w:fill="FFFFFF"/>
        <w:spacing w:before="0" w:beforeAutospacing="0" w:after="0" w:afterAutospacing="0" w:line="300" w:lineRule="atLeast"/>
        <w:ind w:left="150"/>
        <w:rPr>
          <w:noProof/>
        </w:rPr>
      </w:pPr>
      <w:r>
        <w:rPr>
          <w:rFonts w:ascii="Georgia" w:hAnsi="Georgia"/>
          <w:color w:val="000000"/>
          <w:sz w:val="26"/>
          <w:szCs w:val="26"/>
        </w:rPr>
        <w:t> </w:t>
      </w:r>
    </w:p>
    <w:p w:rsidR="00EB296B" w:rsidRDefault="00EB296B" w:rsidP="00E41E9B">
      <w:pPr>
        <w:pStyle w:val="a3"/>
        <w:shd w:val="clear" w:color="auto" w:fill="FFFFFF"/>
        <w:spacing w:before="0" w:beforeAutospacing="0" w:after="0" w:afterAutospacing="0" w:line="300" w:lineRule="atLeast"/>
        <w:ind w:left="150"/>
        <w:rPr>
          <w:noProof/>
        </w:rPr>
      </w:pPr>
    </w:p>
    <w:p w:rsidR="00EB296B" w:rsidRDefault="00EB296B" w:rsidP="00E41E9B">
      <w:pPr>
        <w:pStyle w:val="a3"/>
        <w:shd w:val="clear" w:color="auto" w:fill="FFFFFF"/>
        <w:spacing w:before="0" w:beforeAutospacing="0" w:after="0" w:afterAutospacing="0" w:line="300" w:lineRule="atLeast"/>
        <w:ind w:left="150"/>
        <w:rPr>
          <w:noProof/>
        </w:rPr>
      </w:pPr>
    </w:p>
    <w:p w:rsidR="00EB296B" w:rsidRDefault="00EB296B" w:rsidP="00E41E9B">
      <w:pPr>
        <w:pStyle w:val="a3"/>
        <w:shd w:val="clear" w:color="auto" w:fill="FFFFFF"/>
        <w:spacing w:before="0" w:beforeAutospacing="0" w:after="0" w:afterAutospacing="0" w:line="300" w:lineRule="atLeast"/>
        <w:ind w:left="150"/>
        <w:rPr>
          <w:noProof/>
        </w:rPr>
      </w:pPr>
    </w:p>
    <w:p w:rsidR="00EB296B" w:rsidRDefault="00EB296B" w:rsidP="00E41E9B">
      <w:pPr>
        <w:pStyle w:val="a3"/>
        <w:shd w:val="clear" w:color="auto" w:fill="FFFFFF"/>
        <w:spacing w:before="0" w:beforeAutospacing="0" w:after="0" w:afterAutospacing="0" w:line="300" w:lineRule="atLeast"/>
        <w:ind w:left="150"/>
        <w:rPr>
          <w:noProof/>
        </w:rPr>
      </w:pPr>
    </w:p>
    <w:p w:rsidR="00EB296B" w:rsidRDefault="00EB296B" w:rsidP="00E41E9B">
      <w:pPr>
        <w:pStyle w:val="a3"/>
        <w:shd w:val="clear" w:color="auto" w:fill="FFFFFF"/>
        <w:spacing w:before="0" w:beforeAutospacing="0" w:after="0" w:afterAutospacing="0" w:line="300" w:lineRule="atLeast"/>
        <w:ind w:left="150"/>
        <w:rPr>
          <w:noProof/>
        </w:rPr>
      </w:pPr>
    </w:p>
    <w:p w:rsidR="00EB296B" w:rsidRDefault="00EB296B" w:rsidP="00E41E9B">
      <w:pPr>
        <w:pStyle w:val="a3"/>
        <w:shd w:val="clear" w:color="auto" w:fill="FFFFFF"/>
        <w:spacing w:before="0" w:beforeAutospacing="0" w:after="0" w:afterAutospacing="0" w:line="300" w:lineRule="atLeast"/>
        <w:ind w:left="150"/>
        <w:rPr>
          <w:noProof/>
        </w:rPr>
      </w:pPr>
    </w:p>
    <w:p w:rsidR="00EB296B" w:rsidRPr="00EB296B" w:rsidRDefault="00EB296B" w:rsidP="00EB296B">
      <w:pPr>
        <w:pStyle w:val="a3"/>
        <w:shd w:val="clear" w:color="auto" w:fill="FFFFFF"/>
        <w:spacing w:before="0" w:beforeAutospacing="0" w:after="0" w:afterAutospacing="0" w:line="300" w:lineRule="atLeast"/>
        <w:ind w:left="150"/>
        <w:jc w:val="right"/>
        <w:rPr>
          <w:rFonts w:ascii="Arial Narrow" w:hAnsi="Arial Narrow"/>
        </w:rPr>
      </w:pPr>
      <w:r w:rsidRPr="00EB296B">
        <w:rPr>
          <w:rFonts w:ascii="Arial Narrow" w:hAnsi="Arial Narrow"/>
          <w:noProof/>
        </w:rPr>
        <w:t>Контакты:</w:t>
      </w:r>
      <w:r w:rsidRPr="00EB296B">
        <w:rPr>
          <w:rFonts w:ascii="Arial Narrow" w:hAnsi="Arial Narrow"/>
          <w:noProof/>
        </w:rPr>
        <w:br/>
        <w:t>Марина Игнатушко</w:t>
      </w:r>
      <w:r w:rsidRPr="00EB296B">
        <w:rPr>
          <w:rFonts w:ascii="Arial Narrow" w:hAnsi="Arial Narrow"/>
          <w:noProof/>
        </w:rPr>
        <w:br/>
        <w:t>куратор фестиваля</w:t>
      </w:r>
      <w:r w:rsidRPr="00EB296B">
        <w:rPr>
          <w:rFonts w:ascii="Arial Narrow" w:hAnsi="Arial Narrow"/>
          <w:noProof/>
        </w:rPr>
        <w:br/>
        <w:t>9063542356</w:t>
      </w:r>
    </w:p>
    <w:sectPr w:rsidR="00EB296B" w:rsidRPr="00EB296B" w:rsidSect="00EB296B">
      <w:pgSz w:w="11906" w:h="16838" w:code="9"/>
      <w:pgMar w:top="709" w:right="991" w:bottom="1440" w:left="993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47B"/>
    <w:rsid w:val="001D7B40"/>
    <w:rsid w:val="00342DE6"/>
    <w:rsid w:val="003E2139"/>
    <w:rsid w:val="0046746D"/>
    <w:rsid w:val="004E7DB5"/>
    <w:rsid w:val="0066347B"/>
    <w:rsid w:val="007B7D1C"/>
    <w:rsid w:val="008F5CF1"/>
    <w:rsid w:val="009F1588"/>
    <w:rsid w:val="00B444AB"/>
    <w:rsid w:val="00C20BE9"/>
    <w:rsid w:val="00C643FF"/>
    <w:rsid w:val="00CB50D7"/>
    <w:rsid w:val="00CF143C"/>
    <w:rsid w:val="00DD5C8C"/>
    <w:rsid w:val="00E41E9B"/>
    <w:rsid w:val="00EB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47B"/>
    <w:pPr>
      <w:spacing w:after="0"/>
    </w:pPr>
    <w:rPr>
      <w:rFonts w:eastAsiaTheme="minorEastAsia"/>
      <w:sz w:val="24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2013-09-12T12:12:00Z</dcterms:created>
  <dcterms:modified xsi:type="dcterms:W3CDTF">2013-09-13T06:22:00Z</dcterms:modified>
</cp:coreProperties>
</file>